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F6B8E" w14:textId="77777777" w:rsidR="00033317" w:rsidRPr="00033317" w:rsidRDefault="00033317" w:rsidP="00033317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</w:p>
    <w:p w14:paraId="064A645C" w14:textId="337BB02B" w:rsidR="002A4015" w:rsidRPr="002A4015" w:rsidRDefault="002A4015" w:rsidP="002A4015">
      <w:pPr>
        <w:pStyle w:val="ListParagraph"/>
        <w:numPr>
          <w:ilvl w:val="0"/>
          <w:numId w:val="21"/>
        </w:numPr>
        <w:ind w:right="54"/>
        <w:jc w:val="center"/>
        <w:rPr>
          <w:rFonts w:asciiTheme="majorHAnsi" w:hAnsiTheme="majorHAnsi"/>
          <w:b/>
          <w:color w:val="365F91" w:themeColor="accent1" w:themeShade="BF"/>
        </w:rPr>
      </w:pPr>
      <w:r w:rsidRPr="002A4015">
        <w:rPr>
          <w:rFonts w:asciiTheme="majorHAnsi" w:hAnsiTheme="majorHAnsi"/>
          <w:b/>
          <w:color w:val="365F91" w:themeColor="accent1" w:themeShade="BF"/>
        </w:rPr>
        <w:t>Arrange Orderly Physical Arrangement</w:t>
      </w:r>
    </w:p>
    <w:p w14:paraId="5B2AD0F3" w14:textId="77777777" w:rsidR="002A4015" w:rsidRPr="00CB0223" w:rsidRDefault="002A4015" w:rsidP="002A4015">
      <w:pPr>
        <w:ind w:right="54"/>
        <w:rPr>
          <w:rFonts w:asciiTheme="majorHAnsi" w:hAnsiTheme="majorHAnsi" w:cs="Microsoft Sans Serif"/>
          <w:sz w:val="18"/>
          <w:szCs w:val="18"/>
        </w:rPr>
      </w:pPr>
    </w:p>
    <w:p w14:paraId="2CE8CCD0" w14:textId="6BE3EF6B" w:rsidR="002A4015" w:rsidRPr="00CB0223" w:rsidRDefault="002A4015" w:rsidP="002A4015">
      <w:pPr>
        <w:ind w:right="54"/>
        <w:rPr>
          <w:rFonts w:asciiTheme="majorHAnsi" w:hAnsiTheme="majorHAnsi" w:cs="Microsoft Sans Serif"/>
          <w:sz w:val="18"/>
          <w:szCs w:val="18"/>
        </w:rPr>
      </w:pPr>
      <w:r w:rsidRPr="00CB0223">
        <w:rPr>
          <w:rFonts w:asciiTheme="majorHAnsi" w:hAnsiTheme="majorHAnsi" w:cs="Microsoft Sans Serif"/>
          <w:sz w:val="18"/>
          <w:szCs w:val="18"/>
        </w:rPr>
        <w:t>Observe and monitor the three components of physical arrangement during 10-20 minut</w:t>
      </w:r>
      <w:r>
        <w:rPr>
          <w:rFonts w:asciiTheme="majorHAnsi" w:hAnsiTheme="majorHAnsi" w:cs="Microsoft Sans Serif"/>
          <w:sz w:val="18"/>
          <w:szCs w:val="18"/>
        </w:rPr>
        <w:t>es</w:t>
      </w:r>
      <w:r w:rsidRPr="00CB0223">
        <w:rPr>
          <w:rFonts w:asciiTheme="majorHAnsi" w:hAnsiTheme="majorHAnsi" w:cs="Microsoft Sans Serif"/>
          <w:sz w:val="18"/>
          <w:szCs w:val="18"/>
        </w:rPr>
        <w:t xml:space="preserve"> </w:t>
      </w:r>
      <w:r>
        <w:rPr>
          <w:rFonts w:asciiTheme="majorHAnsi" w:hAnsiTheme="majorHAnsi" w:cs="Microsoft Sans Serif"/>
          <w:sz w:val="18"/>
          <w:szCs w:val="18"/>
        </w:rPr>
        <w:t>of activity and</w:t>
      </w:r>
      <w:r w:rsidRPr="00CB0223">
        <w:rPr>
          <w:rFonts w:asciiTheme="majorHAnsi" w:hAnsiTheme="majorHAnsi" w:cs="Microsoft Sans Serif"/>
          <w:sz w:val="18"/>
          <w:szCs w:val="18"/>
        </w:rPr>
        <w:t xml:space="preserve"> during predictable problematic time</w:t>
      </w:r>
      <w:r>
        <w:rPr>
          <w:rFonts w:asciiTheme="majorHAnsi" w:hAnsiTheme="majorHAnsi" w:cs="Microsoft Sans Serif"/>
          <w:sz w:val="18"/>
          <w:szCs w:val="18"/>
        </w:rPr>
        <w:t xml:space="preserve"> periods</w:t>
      </w:r>
      <w:r w:rsidRPr="00CB0223">
        <w:rPr>
          <w:rFonts w:asciiTheme="majorHAnsi" w:hAnsiTheme="majorHAnsi" w:cs="Microsoft Sans Serif"/>
          <w:sz w:val="18"/>
          <w:szCs w:val="18"/>
        </w:rPr>
        <w:t>:</w:t>
      </w:r>
    </w:p>
    <w:p w14:paraId="7A060FDD" w14:textId="77777777" w:rsidR="002A4015" w:rsidRPr="00F01F09" w:rsidRDefault="002A4015" w:rsidP="002A4015">
      <w:pPr>
        <w:ind w:right="54"/>
        <w:rPr>
          <w:rFonts w:asciiTheme="majorHAnsi" w:hAnsiTheme="majorHAnsi"/>
          <w:sz w:val="20"/>
          <w:szCs w:val="20"/>
        </w:rPr>
      </w:pPr>
      <w:r w:rsidRPr="004233E9">
        <w:rPr>
          <w:rFonts w:asciiTheme="majorHAnsi" w:hAnsiTheme="majorHAnsi"/>
          <w:b/>
          <w:sz w:val="20"/>
          <w:szCs w:val="20"/>
        </w:rPr>
        <w:t>Assessment</w:t>
      </w:r>
      <w:r>
        <w:rPr>
          <w:rFonts w:asciiTheme="majorHAnsi" w:hAnsiTheme="majorHAnsi"/>
          <w:b/>
          <w:sz w:val="20"/>
          <w:szCs w:val="20"/>
        </w:rPr>
        <w:t xml:space="preserve"> Type</w:t>
      </w:r>
      <w:r w:rsidRPr="004233E9">
        <w:rPr>
          <w:rFonts w:asciiTheme="majorHAnsi" w:hAnsiTheme="majorHAnsi"/>
          <w:b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(circle</w:t>
      </w:r>
      <w:r w:rsidRPr="004233E9">
        <w:rPr>
          <w:rFonts w:asciiTheme="majorHAnsi" w:hAnsiTheme="majorHAnsi"/>
          <w:sz w:val="20"/>
          <w:szCs w:val="20"/>
        </w:rPr>
        <w:t>):</w:t>
      </w:r>
      <w:r>
        <w:rPr>
          <w:rFonts w:asciiTheme="majorHAnsi" w:hAnsiTheme="majorHAnsi"/>
          <w:b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>Self-Assess</w:t>
      </w:r>
      <w:r w:rsidRPr="00DC3C70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 </w:t>
      </w:r>
      <w:proofErr w:type="gramStart"/>
      <w:r>
        <w:rPr>
          <w:rFonts w:asciiTheme="majorHAnsi" w:hAnsiTheme="majorHAnsi"/>
          <w:sz w:val="20"/>
          <w:szCs w:val="20"/>
        </w:rPr>
        <w:t>or  Direct</w:t>
      </w:r>
      <w:proofErr w:type="gramEnd"/>
      <w:r>
        <w:rPr>
          <w:rFonts w:asciiTheme="majorHAnsi" w:hAnsiTheme="majorHAnsi"/>
          <w:sz w:val="20"/>
          <w:szCs w:val="20"/>
        </w:rPr>
        <w:t xml:space="preserve"> Observation        </w:t>
      </w:r>
      <w:r w:rsidRPr="0022454A">
        <w:rPr>
          <w:rFonts w:asciiTheme="majorHAnsi" w:hAnsiTheme="majorHAnsi"/>
          <w:b/>
          <w:sz w:val="20"/>
          <w:szCs w:val="20"/>
        </w:rPr>
        <w:t>Schedule</w:t>
      </w:r>
      <w:r>
        <w:rPr>
          <w:rFonts w:asciiTheme="majorHAnsi" w:hAnsiTheme="majorHAnsi"/>
          <w:sz w:val="20"/>
          <w:szCs w:val="20"/>
        </w:rPr>
        <w:t xml:space="preserve"> (circle): </w:t>
      </w:r>
      <w:proofErr w:type="gramStart"/>
      <w:r w:rsidRPr="00DC3C70">
        <w:rPr>
          <w:rFonts w:asciiTheme="majorHAnsi" w:hAnsiTheme="majorHAnsi"/>
          <w:sz w:val="20"/>
          <w:szCs w:val="20"/>
        </w:rPr>
        <w:t>Baseline</w:t>
      </w:r>
      <w:r>
        <w:rPr>
          <w:rFonts w:asciiTheme="majorHAnsi" w:hAnsiTheme="majorHAnsi"/>
          <w:sz w:val="20"/>
          <w:szCs w:val="20"/>
        </w:rPr>
        <w:t xml:space="preserve">  or</w:t>
      </w:r>
      <w:proofErr w:type="gramEnd"/>
      <w:r>
        <w:rPr>
          <w:rFonts w:asciiTheme="majorHAnsi" w:hAnsiTheme="majorHAnsi"/>
          <w:sz w:val="20"/>
          <w:szCs w:val="20"/>
        </w:rPr>
        <w:t xml:space="preserve">  Follow-up</w:t>
      </w:r>
      <w:r w:rsidRPr="004233E9">
        <w:rPr>
          <w:rFonts w:asciiTheme="majorHAnsi" w:hAnsiTheme="majorHAnsi"/>
          <w:sz w:val="20"/>
          <w:szCs w:val="20"/>
        </w:rPr>
        <w:tab/>
      </w:r>
    </w:p>
    <w:p w14:paraId="4DCA0754" w14:textId="12A8E018" w:rsidR="002A4015" w:rsidRPr="002A4015" w:rsidRDefault="002A4015" w:rsidP="002A4015">
      <w:pPr>
        <w:ind w:right="54"/>
        <w:rPr>
          <w:rFonts w:asciiTheme="majorHAnsi" w:hAnsiTheme="majorHAnsi"/>
          <w:b/>
          <w:sz w:val="20"/>
          <w:szCs w:val="20"/>
        </w:rPr>
      </w:pPr>
      <w:r w:rsidRPr="006D4505">
        <w:rPr>
          <w:rFonts w:asciiTheme="majorHAnsi" w:hAnsiTheme="majorHAnsi"/>
          <w:b/>
          <w:sz w:val="20"/>
          <w:szCs w:val="20"/>
        </w:rPr>
        <w:t>School: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Date: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Time: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Rm: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Grade: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Subject: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Teacher:</w:t>
      </w:r>
    </w:p>
    <w:tbl>
      <w:tblPr>
        <w:tblW w:w="10155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"/>
        <w:gridCol w:w="2688"/>
        <w:gridCol w:w="462"/>
        <w:gridCol w:w="3387"/>
        <w:gridCol w:w="360"/>
        <w:gridCol w:w="2790"/>
      </w:tblGrid>
      <w:tr w:rsidR="002A4015" w:rsidRPr="00CB0223" w14:paraId="7F1B5728" w14:textId="77777777" w:rsidTr="00873621">
        <w:tc>
          <w:tcPr>
            <w:tcW w:w="3156" w:type="dxa"/>
            <w:gridSpan w:val="2"/>
            <w:shd w:val="clear" w:color="auto" w:fill="365F91" w:themeFill="accent1" w:themeFillShade="BF"/>
            <w:vAlign w:val="center"/>
          </w:tcPr>
          <w:p w14:paraId="5A880B2A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3849" w:type="dxa"/>
            <w:gridSpan w:val="2"/>
            <w:shd w:val="clear" w:color="auto" w:fill="365F91" w:themeFill="accent1" w:themeFillShade="BF"/>
            <w:vAlign w:val="center"/>
          </w:tcPr>
          <w:p w14:paraId="30212872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150" w:type="dxa"/>
            <w:gridSpan w:val="2"/>
            <w:shd w:val="clear" w:color="auto" w:fill="365F91" w:themeFill="accent1" w:themeFillShade="BF"/>
            <w:vAlign w:val="center"/>
          </w:tcPr>
          <w:p w14:paraId="03195D42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47639FA4" w14:textId="77777777" w:rsidTr="00873621">
        <w:tc>
          <w:tcPr>
            <w:tcW w:w="468" w:type="dxa"/>
            <w:vAlign w:val="center"/>
          </w:tcPr>
          <w:p w14:paraId="56EBA3D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28F9B89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Traffic patterns are always clearly defined and allow movement without disrupting others </w:t>
            </w:r>
          </w:p>
        </w:tc>
        <w:tc>
          <w:tcPr>
            <w:tcW w:w="462" w:type="dxa"/>
            <w:vAlign w:val="center"/>
          </w:tcPr>
          <w:p w14:paraId="0F2B3CE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08CBCDF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Traffic patterns are clearly defined and allow movement without disrupting others somewhat of the time.</w:t>
            </w:r>
          </w:p>
        </w:tc>
        <w:tc>
          <w:tcPr>
            <w:tcW w:w="360" w:type="dxa"/>
            <w:vAlign w:val="center"/>
          </w:tcPr>
          <w:p w14:paraId="0DA9867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3B97BE1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Traffic patterns are not clearly defined and do not allow movement without disrupting others, or there are unsafe areas.</w:t>
            </w:r>
          </w:p>
        </w:tc>
      </w:tr>
      <w:tr w:rsidR="002A4015" w:rsidRPr="007163A5" w14:paraId="0E9DADC1" w14:textId="77777777" w:rsidTr="00873621">
        <w:tc>
          <w:tcPr>
            <w:tcW w:w="468" w:type="dxa"/>
            <w:vAlign w:val="center"/>
          </w:tcPr>
          <w:p w14:paraId="53F02E0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40224EA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  <w:t>Staff/students have easy access to enter/exit classroom</w:t>
            </w:r>
          </w:p>
        </w:tc>
        <w:tc>
          <w:tcPr>
            <w:tcW w:w="462" w:type="dxa"/>
            <w:vAlign w:val="center"/>
          </w:tcPr>
          <w:p w14:paraId="7F31536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2258BF3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Staff and students have easy access to enter/exit classroom 50% of the time.</w:t>
            </w:r>
          </w:p>
        </w:tc>
        <w:tc>
          <w:tcPr>
            <w:tcW w:w="360" w:type="dxa"/>
            <w:vAlign w:val="center"/>
          </w:tcPr>
          <w:p w14:paraId="41ABF73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7D38FF0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There is not easy access for entering/exiting classroom</w:t>
            </w:r>
          </w:p>
        </w:tc>
      </w:tr>
      <w:tr w:rsidR="002A4015" w:rsidRPr="007163A5" w14:paraId="2EBBFE55" w14:textId="77777777" w:rsidTr="00873621">
        <w:tc>
          <w:tcPr>
            <w:tcW w:w="468" w:type="dxa"/>
            <w:vAlign w:val="center"/>
          </w:tcPr>
          <w:p w14:paraId="521F8DB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1F8CA60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Materials are clearly labeled, easily accessible, and organized for ease of use</w:t>
            </w:r>
          </w:p>
        </w:tc>
        <w:tc>
          <w:tcPr>
            <w:tcW w:w="462" w:type="dxa"/>
            <w:vAlign w:val="center"/>
          </w:tcPr>
          <w:p w14:paraId="71CB5B9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2185E7B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Some of the materials are clearly labeled, easily accessible and organized for ease for use</w:t>
            </w:r>
          </w:p>
        </w:tc>
        <w:tc>
          <w:tcPr>
            <w:tcW w:w="360" w:type="dxa"/>
            <w:vAlign w:val="center"/>
          </w:tcPr>
          <w:p w14:paraId="2917C12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0F5AF02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Materials are not clearly labeled, are not accessible or organized </w:t>
            </w:r>
          </w:p>
        </w:tc>
      </w:tr>
      <w:tr w:rsidR="002A4015" w:rsidRPr="007163A5" w14:paraId="58DE81DF" w14:textId="77777777" w:rsidTr="00873621">
        <w:tc>
          <w:tcPr>
            <w:tcW w:w="468" w:type="dxa"/>
            <w:vAlign w:val="center"/>
          </w:tcPr>
          <w:p w14:paraId="7D18C78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3AAAD51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  <w:t>Only current or relevant materials from the behavior/academic curriculum are displayed</w:t>
            </w:r>
            <w:r w:rsidRPr="007163A5">
              <w:rPr>
                <w:rFonts w:asciiTheme="majorHAnsi" w:eastAsia="Times New Roman" w:hAnsiTheme="majorHAnsi" w:cs="Times New Roman"/>
                <w:color w:val="B20FD9"/>
                <w:sz w:val="17"/>
                <w:szCs w:val="17"/>
              </w:rPr>
              <w:t xml:space="preserve"> </w:t>
            </w:r>
          </w:p>
        </w:tc>
        <w:tc>
          <w:tcPr>
            <w:tcW w:w="462" w:type="dxa"/>
            <w:vAlign w:val="center"/>
          </w:tcPr>
          <w:p w14:paraId="46BEA25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1A6781A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Current behavior/academic curriculum is visible, yet some displayed materials from the previous curriculum are still displayed. </w:t>
            </w:r>
          </w:p>
        </w:tc>
        <w:tc>
          <w:tcPr>
            <w:tcW w:w="360" w:type="dxa"/>
            <w:vAlign w:val="center"/>
          </w:tcPr>
          <w:p w14:paraId="0FE6DD62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26C7C508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Current behavior/academic curriculum is not displayed, and/or many displayed materials are outdated.</w:t>
            </w:r>
          </w:p>
        </w:tc>
      </w:tr>
    </w:tbl>
    <w:p w14:paraId="140B4457" w14:textId="77777777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</w:p>
    <w:p w14:paraId="27B329D1" w14:textId="596CE157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hAnsiTheme="majorHAnsi"/>
          <w:b/>
          <w:color w:val="365F91" w:themeColor="accent1" w:themeShade="BF"/>
        </w:rPr>
      </w:pPr>
      <w:r w:rsidRPr="002A4015">
        <w:rPr>
          <w:rFonts w:asciiTheme="majorHAnsi" w:hAnsiTheme="majorHAnsi"/>
          <w:b/>
          <w:color w:val="365F91" w:themeColor="accent1" w:themeShade="BF"/>
        </w:rPr>
        <w:t>Classroom Teaching Matrix</w:t>
      </w:r>
      <w:r w:rsidR="000A005B">
        <w:rPr>
          <w:rFonts w:asciiTheme="majorHAnsi" w:hAnsiTheme="majorHAnsi"/>
          <w:b/>
          <w:color w:val="365F91" w:themeColor="accent1" w:themeShade="BF"/>
        </w:rPr>
        <w:t xml:space="preserve"> (i.e. Establishing Expectations, Rules, and Routines)</w:t>
      </w:r>
    </w:p>
    <w:p w14:paraId="0C970E46" w14:textId="2264DCE6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  <w:r w:rsidRPr="00CB0223">
        <w:rPr>
          <w:rFonts w:asciiTheme="majorHAnsi" w:hAnsiTheme="majorHAnsi"/>
          <w:sz w:val="18"/>
          <w:szCs w:val="18"/>
        </w:rPr>
        <w:t xml:space="preserve">Observe and </w:t>
      </w:r>
      <w:proofErr w:type="gramStart"/>
      <w:r w:rsidRPr="00CB0223">
        <w:rPr>
          <w:rFonts w:asciiTheme="majorHAnsi" w:hAnsiTheme="majorHAnsi"/>
          <w:sz w:val="18"/>
          <w:szCs w:val="18"/>
        </w:rPr>
        <w:t xml:space="preserve">monitor </w:t>
      </w:r>
      <w:r>
        <w:rPr>
          <w:rFonts w:asciiTheme="majorHAnsi" w:hAnsiTheme="majorHAnsi"/>
          <w:sz w:val="18"/>
          <w:szCs w:val="18"/>
        </w:rPr>
        <w:t>for</w:t>
      </w:r>
      <w:proofErr w:type="gramEnd"/>
      <w:r>
        <w:rPr>
          <w:rFonts w:asciiTheme="majorHAnsi" w:hAnsiTheme="majorHAnsi"/>
          <w:sz w:val="18"/>
          <w:szCs w:val="18"/>
        </w:rPr>
        <w:t xml:space="preserve"> aligned expectations, rules, and routines </w:t>
      </w:r>
      <w:r w:rsidRPr="00CB0223">
        <w:rPr>
          <w:rFonts w:asciiTheme="majorHAnsi" w:hAnsiTheme="majorHAnsi"/>
          <w:sz w:val="18"/>
          <w:szCs w:val="18"/>
        </w:rPr>
        <w:t xml:space="preserve">during a </w:t>
      </w:r>
      <w:proofErr w:type="gramStart"/>
      <w:r w:rsidRPr="00CB0223">
        <w:rPr>
          <w:rFonts w:asciiTheme="majorHAnsi" w:hAnsiTheme="majorHAnsi"/>
          <w:sz w:val="18"/>
          <w:szCs w:val="18"/>
        </w:rPr>
        <w:t>10-20 minute</w:t>
      </w:r>
      <w:proofErr w:type="gramEnd"/>
      <w:r w:rsidRPr="00CB0223">
        <w:rPr>
          <w:rFonts w:asciiTheme="majorHAnsi" w:hAnsiTheme="majorHAnsi"/>
          <w:sz w:val="18"/>
          <w:szCs w:val="18"/>
        </w:rPr>
        <w:t xml:space="preserve"> perio</w:t>
      </w:r>
      <w:r>
        <w:rPr>
          <w:rFonts w:asciiTheme="majorHAnsi" w:hAnsiTheme="majorHAnsi"/>
          <w:sz w:val="18"/>
          <w:szCs w:val="18"/>
        </w:rPr>
        <w:t>d</w:t>
      </w:r>
      <w:r w:rsidRPr="00CB0223">
        <w:rPr>
          <w:rFonts w:asciiTheme="majorHAnsi" w:hAnsiTheme="majorHAnsi"/>
          <w:sz w:val="18"/>
          <w:szCs w:val="18"/>
        </w:rPr>
        <w:t>:</w:t>
      </w:r>
    </w:p>
    <w:p w14:paraId="1A0B3B25" w14:textId="77777777" w:rsidR="002A4015" w:rsidRPr="00F01F09" w:rsidRDefault="002A4015" w:rsidP="002A4015">
      <w:pPr>
        <w:rPr>
          <w:rFonts w:asciiTheme="majorHAnsi" w:hAnsiTheme="majorHAnsi"/>
          <w:sz w:val="20"/>
          <w:szCs w:val="20"/>
        </w:rPr>
      </w:pPr>
      <w:r w:rsidRPr="004233E9">
        <w:rPr>
          <w:rFonts w:asciiTheme="majorHAnsi" w:hAnsiTheme="majorHAnsi"/>
          <w:b/>
          <w:sz w:val="20"/>
          <w:szCs w:val="20"/>
        </w:rPr>
        <w:t>Assessment</w:t>
      </w:r>
      <w:r>
        <w:rPr>
          <w:rFonts w:asciiTheme="majorHAnsi" w:hAnsiTheme="majorHAnsi"/>
          <w:b/>
          <w:sz w:val="20"/>
          <w:szCs w:val="20"/>
        </w:rPr>
        <w:t xml:space="preserve"> Type</w:t>
      </w:r>
      <w:r w:rsidRPr="004233E9">
        <w:rPr>
          <w:rFonts w:asciiTheme="majorHAnsi" w:hAnsiTheme="majorHAnsi"/>
          <w:b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(circle</w:t>
      </w:r>
      <w:r w:rsidRPr="004233E9">
        <w:rPr>
          <w:rFonts w:asciiTheme="majorHAnsi" w:hAnsiTheme="majorHAnsi"/>
          <w:sz w:val="20"/>
          <w:szCs w:val="20"/>
        </w:rPr>
        <w:t>):</w:t>
      </w:r>
      <w:r>
        <w:rPr>
          <w:rFonts w:asciiTheme="majorHAnsi" w:hAnsiTheme="majorHAnsi"/>
          <w:b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>Self-Assess</w:t>
      </w:r>
      <w:r w:rsidRPr="00DC3C70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 </w:t>
      </w:r>
      <w:proofErr w:type="gramStart"/>
      <w:r>
        <w:rPr>
          <w:rFonts w:asciiTheme="majorHAnsi" w:hAnsiTheme="majorHAnsi"/>
          <w:sz w:val="20"/>
          <w:szCs w:val="20"/>
        </w:rPr>
        <w:t>or  Direct</w:t>
      </w:r>
      <w:proofErr w:type="gramEnd"/>
      <w:r>
        <w:rPr>
          <w:rFonts w:asciiTheme="majorHAnsi" w:hAnsiTheme="majorHAnsi"/>
          <w:sz w:val="20"/>
          <w:szCs w:val="20"/>
        </w:rPr>
        <w:t xml:space="preserve"> Observation.        </w:t>
      </w:r>
      <w:r w:rsidRPr="0022454A">
        <w:rPr>
          <w:rFonts w:asciiTheme="majorHAnsi" w:hAnsiTheme="majorHAnsi"/>
          <w:b/>
          <w:sz w:val="20"/>
          <w:szCs w:val="20"/>
        </w:rPr>
        <w:t>Schedule</w:t>
      </w:r>
      <w:r>
        <w:rPr>
          <w:rFonts w:asciiTheme="majorHAnsi" w:hAnsiTheme="majorHAnsi"/>
          <w:sz w:val="20"/>
          <w:szCs w:val="20"/>
        </w:rPr>
        <w:t xml:space="preserve"> (circle): </w:t>
      </w:r>
      <w:proofErr w:type="gramStart"/>
      <w:r w:rsidRPr="00DC3C70">
        <w:rPr>
          <w:rFonts w:asciiTheme="majorHAnsi" w:hAnsiTheme="majorHAnsi"/>
          <w:sz w:val="20"/>
          <w:szCs w:val="20"/>
        </w:rPr>
        <w:t>Baseline</w:t>
      </w:r>
      <w:r>
        <w:rPr>
          <w:rFonts w:asciiTheme="majorHAnsi" w:hAnsiTheme="majorHAnsi"/>
          <w:sz w:val="20"/>
          <w:szCs w:val="20"/>
        </w:rPr>
        <w:t xml:space="preserve">  or</w:t>
      </w:r>
      <w:proofErr w:type="gramEnd"/>
      <w:r>
        <w:rPr>
          <w:rFonts w:asciiTheme="majorHAnsi" w:hAnsiTheme="majorHAnsi"/>
          <w:sz w:val="20"/>
          <w:szCs w:val="20"/>
        </w:rPr>
        <w:t xml:space="preserve">  Follow-up</w:t>
      </w:r>
      <w:r w:rsidRPr="004233E9">
        <w:rPr>
          <w:rFonts w:asciiTheme="majorHAnsi" w:hAnsiTheme="majorHAnsi"/>
          <w:sz w:val="20"/>
          <w:szCs w:val="20"/>
        </w:rPr>
        <w:tab/>
      </w:r>
    </w:p>
    <w:p w14:paraId="3BE8B842" w14:textId="77777777" w:rsidR="002A4015" w:rsidRPr="006D4505" w:rsidRDefault="002A4015" w:rsidP="002A4015">
      <w:pPr>
        <w:rPr>
          <w:rFonts w:asciiTheme="majorHAnsi" w:hAnsiTheme="majorHAnsi"/>
          <w:b/>
          <w:sz w:val="20"/>
          <w:szCs w:val="20"/>
        </w:rPr>
      </w:pPr>
      <w:r w:rsidRPr="006D4505">
        <w:rPr>
          <w:rFonts w:asciiTheme="majorHAnsi" w:hAnsiTheme="majorHAnsi"/>
          <w:b/>
          <w:sz w:val="20"/>
          <w:szCs w:val="20"/>
        </w:rPr>
        <w:t>School: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Date: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Time: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Rm: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Grade: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Subject: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Teacher:</w:t>
      </w:r>
    </w:p>
    <w:p w14:paraId="69F19032" w14:textId="77777777" w:rsidR="002A4015" w:rsidRPr="00CB0223" w:rsidRDefault="002A4015" w:rsidP="002A4015">
      <w:pPr>
        <w:rPr>
          <w:rFonts w:asciiTheme="majorHAnsi" w:hAnsiTheme="majorHAnsi"/>
          <w:sz w:val="20"/>
          <w:szCs w:val="20"/>
        </w:rPr>
      </w:pPr>
    </w:p>
    <w:tbl>
      <w:tblPr>
        <w:tblW w:w="10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5"/>
        <w:gridCol w:w="3600"/>
        <w:gridCol w:w="360"/>
        <w:gridCol w:w="2700"/>
        <w:gridCol w:w="360"/>
        <w:gridCol w:w="2790"/>
      </w:tblGrid>
      <w:tr w:rsidR="002A4015" w:rsidRPr="00CB0223" w14:paraId="1B5D5C79" w14:textId="77777777" w:rsidTr="00D549D2">
        <w:tc>
          <w:tcPr>
            <w:tcW w:w="3945" w:type="dxa"/>
            <w:gridSpan w:val="2"/>
            <w:tcBorders>
              <w:top w:val="single" w:sz="12" w:space="0" w:color="1F497D" w:themeColor="text2"/>
              <w:lef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7335AE4B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3060" w:type="dxa"/>
            <w:gridSpan w:val="2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6D6C752B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150" w:type="dxa"/>
            <w:gridSpan w:val="2"/>
            <w:tcBorders>
              <w:top w:val="single" w:sz="12" w:space="0" w:color="1F497D" w:themeColor="text2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74D7F19F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576D9396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67B13D3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1587183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Classroom Expectations are the same as the school-wide expectations</w:t>
            </w:r>
          </w:p>
        </w:tc>
        <w:tc>
          <w:tcPr>
            <w:tcW w:w="360" w:type="dxa"/>
            <w:vAlign w:val="center"/>
          </w:tcPr>
          <w:p w14:paraId="7AB9B62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418DAF6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Classroom expectations are the same, and there are additional/other expectations posted</w:t>
            </w:r>
          </w:p>
        </w:tc>
        <w:tc>
          <w:tcPr>
            <w:tcW w:w="360" w:type="dxa"/>
            <w:vAlign w:val="center"/>
          </w:tcPr>
          <w:p w14:paraId="738F46A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5A966A0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Classroom expectations are different than the school-wide expectations</w:t>
            </w:r>
          </w:p>
        </w:tc>
      </w:tr>
      <w:tr w:rsidR="002A4015" w:rsidRPr="007163A5" w14:paraId="454E9DD5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21C3B89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6C8C225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Classroom rules are conceptually and visually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aligned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to school-wide expectations.</w:t>
            </w:r>
          </w:p>
        </w:tc>
        <w:tc>
          <w:tcPr>
            <w:tcW w:w="360" w:type="dxa"/>
            <w:vAlign w:val="center"/>
          </w:tcPr>
          <w:p w14:paraId="570E15A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5261B4C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Classroom rules are conceptually aligned, but are not visually displayed as being connected to school-wide expectations</w:t>
            </w:r>
          </w:p>
        </w:tc>
        <w:tc>
          <w:tcPr>
            <w:tcW w:w="360" w:type="dxa"/>
            <w:vAlign w:val="center"/>
          </w:tcPr>
          <w:p w14:paraId="0960517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4F21232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Rules are not aligned to school-wide expectations</w:t>
            </w:r>
          </w:p>
        </w:tc>
      </w:tr>
      <w:tr w:rsidR="002A4015" w:rsidRPr="007163A5" w14:paraId="52334E18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7409C83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3653165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Classroom rules are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defined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by being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observable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, </w:t>
            </w:r>
            <w:proofErr w:type="spellStart"/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measureable</w:t>
            </w:r>
            <w:proofErr w:type="spellEnd"/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, and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positively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stated. (</w:t>
            </w:r>
            <w:r w:rsidRPr="007163A5">
              <w:rPr>
                <w:rFonts w:asciiTheme="majorHAnsi" w:hAnsiTheme="majorHAnsi"/>
                <w:sz w:val="17"/>
                <w:szCs w:val="17"/>
              </w:rPr>
              <w:t>e.g. hands and feet to self vs. no-fighting; raise your hand and wait to be called vs. be your best)</w:t>
            </w:r>
          </w:p>
        </w:tc>
        <w:tc>
          <w:tcPr>
            <w:tcW w:w="360" w:type="dxa"/>
            <w:vAlign w:val="center"/>
          </w:tcPr>
          <w:p w14:paraId="2C8DB7B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53CEB23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A few of the rules are not positively stated or are not measurable or observable</w:t>
            </w:r>
          </w:p>
        </w:tc>
        <w:tc>
          <w:tcPr>
            <w:tcW w:w="360" w:type="dxa"/>
            <w:vAlign w:val="center"/>
          </w:tcPr>
          <w:p w14:paraId="3B97B8A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4694B6B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Several of the </w:t>
            </w: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rules are not positively stated or are not measurable or observable</w:t>
            </w:r>
          </w:p>
        </w:tc>
      </w:tr>
      <w:tr w:rsidR="002A4015" w:rsidRPr="007163A5" w14:paraId="5E4BB478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1547DBF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00CE662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Classroom Teaching Matrix is prominently posted. </w:t>
            </w: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Font size is large enough to read </w:t>
            </w: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from anywhere in the classroom</w:t>
            </w: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.</w:t>
            </w:r>
          </w:p>
        </w:tc>
        <w:tc>
          <w:tcPr>
            <w:tcW w:w="360" w:type="dxa"/>
            <w:vAlign w:val="center"/>
          </w:tcPr>
          <w:p w14:paraId="0930B9D6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2D5602EA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Matrix is posted but difficult to read from all locations in the classroom</w:t>
            </w: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.</w:t>
            </w:r>
          </w:p>
        </w:tc>
        <w:tc>
          <w:tcPr>
            <w:tcW w:w="360" w:type="dxa"/>
            <w:vAlign w:val="center"/>
          </w:tcPr>
          <w:p w14:paraId="57BA848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297A924F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Matrix is not posted, is hard to find, and/or hard to easily read.</w:t>
            </w:r>
          </w:p>
        </w:tc>
      </w:tr>
      <w:tr w:rsidR="002A4015" w:rsidRPr="007163A5" w14:paraId="13C16576" w14:textId="77777777" w:rsidTr="00D549D2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</w:tblBorders>
        </w:tblPrEx>
        <w:tc>
          <w:tcPr>
            <w:tcW w:w="345" w:type="dxa"/>
            <w:vAlign w:val="center"/>
          </w:tcPr>
          <w:p w14:paraId="19573C4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42B0641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Classroom routines and procedures are 1) succinct, 2) positively stated, and 3) in age-appropriate language or visuals</w:t>
            </w:r>
          </w:p>
        </w:tc>
        <w:tc>
          <w:tcPr>
            <w:tcW w:w="360" w:type="dxa"/>
            <w:vAlign w:val="center"/>
          </w:tcPr>
          <w:p w14:paraId="03FC4FE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0190FA7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Two out of three items are in place</w:t>
            </w:r>
          </w:p>
        </w:tc>
        <w:tc>
          <w:tcPr>
            <w:tcW w:w="360" w:type="dxa"/>
            <w:vAlign w:val="center"/>
          </w:tcPr>
          <w:p w14:paraId="31E5D35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58E9933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Zero to one items are in place.</w:t>
            </w:r>
          </w:p>
        </w:tc>
      </w:tr>
      <w:tr w:rsidR="002A4015" w:rsidRPr="007163A5" w14:paraId="431CF912" w14:textId="77777777" w:rsidTr="00D549D2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</w:tblBorders>
        </w:tblPrEx>
        <w:tc>
          <w:tcPr>
            <w:tcW w:w="345" w:type="dxa"/>
            <w:vAlign w:val="center"/>
          </w:tcPr>
          <w:p w14:paraId="7D5E0BC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1BF695B4" w14:textId="77777777" w:rsidR="002A4015" w:rsidRPr="007163A5" w:rsidRDefault="002A4015" w:rsidP="00D549D2">
            <w:pPr>
              <w:ind w:left="137" w:hanging="137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aligned with school-wide expectations.</w:t>
            </w:r>
          </w:p>
          <w:p w14:paraId="5DD9EE16" w14:textId="77777777" w:rsidR="002A4015" w:rsidRPr="007163A5" w:rsidRDefault="002A4015" w:rsidP="00D549D2">
            <w:pPr>
              <w:pStyle w:val="Normal1"/>
              <w:spacing w:after="0" w:line="240" w:lineRule="auto"/>
              <w:ind w:left="137" w:hanging="137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School-wide expectations are conceptually and visually included on a classroom matrix for procedures and routines</w:t>
            </w:r>
          </w:p>
        </w:tc>
        <w:tc>
          <w:tcPr>
            <w:tcW w:w="360" w:type="dxa"/>
            <w:vAlign w:val="center"/>
          </w:tcPr>
          <w:p w14:paraId="0C8F97B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7BBBF329" w14:textId="77777777" w:rsidR="002A4015" w:rsidRPr="007163A5" w:rsidRDefault="002A4015" w:rsidP="00D549D2">
            <w:pPr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School-wide expectations are conceptually linked to procedures and routines, but not visually included in a classroom matrix</w:t>
            </w:r>
          </w:p>
          <w:p w14:paraId="746C681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 </w:t>
            </w:r>
          </w:p>
        </w:tc>
        <w:tc>
          <w:tcPr>
            <w:tcW w:w="360" w:type="dxa"/>
            <w:vAlign w:val="center"/>
          </w:tcPr>
          <w:p w14:paraId="7DE373C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19DCB51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School-wide expectations are neither conceptually or visually linked on the classroom matrix for procedures and routines</w:t>
            </w:r>
          </w:p>
        </w:tc>
      </w:tr>
      <w:tr w:rsidR="002A4015" w:rsidRPr="007163A5" w14:paraId="088D0C70" w14:textId="77777777" w:rsidTr="00D549D2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</w:tblBorders>
        </w:tblPrEx>
        <w:tc>
          <w:tcPr>
            <w:tcW w:w="345" w:type="dxa"/>
            <w:vAlign w:val="center"/>
          </w:tcPr>
          <w:p w14:paraId="498BF1B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18C4F2F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prominently posted and in respective locations (e.g. lab routine in lab area). Font size is large enough to read from respective locations.</w:t>
            </w:r>
          </w:p>
        </w:tc>
        <w:tc>
          <w:tcPr>
            <w:tcW w:w="360" w:type="dxa"/>
            <w:vAlign w:val="center"/>
          </w:tcPr>
          <w:p w14:paraId="56A8CBE2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24A2901E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posted but not in designated areas and/or not easy to read.</w:t>
            </w:r>
          </w:p>
        </w:tc>
        <w:tc>
          <w:tcPr>
            <w:tcW w:w="360" w:type="dxa"/>
            <w:vAlign w:val="center"/>
          </w:tcPr>
          <w:p w14:paraId="0B7FA1C6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3A6DD85C" w14:textId="77777777" w:rsidR="002A4015" w:rsidRPr="007163A5" w:rsidRDefault="002A4015" w:rsidP="00D549D2">
            <w:pPr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not posted.</w:t>
            </w:r>
          </w:p>
          <w:p w14:paraId="23121A70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</w:tr>
    </w:tbl>
    <w:p w14:paraId="2622DEAF" w14:textId="3136ED7F" w:rsidR="002A4015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Times New Roman"/>
          <w:b/>
          <w:sz w:val="18"/>
          <w:szCs w:val="18"/>
        </w:rPr>
      </w:pPr>
    </w:p>
    <w:p w14:paraId="2341E267" w14:textId="3302D197" w:rsidR="00585E0F" w:rsidRDefault="00585E0F">
      <w:pPr>
        <w:spacing w:after="200"/>
        <w:rPr>
          <w:rFonts w:asciiTheme="majorHAnsi" w:eastAsia="Times New Roman" w:hAnsiTheme="majorHAnsi" w:cs="Times New Roman"/>
          <w:b/>
          <w:color w:val="000000"/>
          <w:sz w:val="18"/>
          <w:szCs w:val="18"/>
        </w:rPr>
      </w:pPr>
      <w:r>
        <w:rPr>
          <w:rFonts w:asciiTheme="majorHAnsi" w:eastAsia="Times New Roman" w:hAnsiTheme="majorHAnsi" w:cs="Times New Roman"/>
          <w:b/>
          <w:sz w:val="18"/>
          <w:szCs w:val="18"/>
        </w:rPr>
        <w:br w:type="page"/>
      </w:r>
    </w:p>
    <w:p w14:paraId="0E2F4E86" w14:textId="77777777" w:rsidR="002A4015" w:rsidRPr="00CB0223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Times New Roman"/>
          <w:b/>
          <w:sz w:val="18"/>
          <w:szCs w:val="18"/>
        </w:rPr>
      </w:pPr>
    </w:p>
    <w:p w14:paraId="7FDEFE70" w14:textId="7723006E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 xml:space="preserve">Employ Active Supervision (move, scan, interact) </w:t>
      </w:r>
    </w:p>
    <w:p w14:paraId="6C8538F7" w14:textId="77777777" w:rsidR="002A4015" w:rsidRPr="00CB0223" w:rsidRDefault="002A4015" w:rsidP="002A4015">
      <w:pPr>
        <w:rPr>
          <w:rFonts w:asciiTheme="majorHAnsi" w:eastAsia="Times New Roman" w:hAnsiTheme="majorHAnsi" w:cs="Microsoft Sans Serif"/>
          <w:sz w:val="18"/>
          <w:szCs w:val="18"/>
        </w:rPr>
      </w:pPr>
    </w:p>
    <w:p w14:paraId="4DE7581C" w14:textId="77777777" w:rsidR="002A4015" w:rsidRPr="00CB0223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Microsoft Sans Serif"/>
          <w:sz w:val="18"/>
          <w:szCs w:val="18"/>
        </w:rPr>
      </w:pPr>
      <w:r w:rsidRPr="00CB0223">
        <w:rPr>
          <w:rFonts w:asciiTheme="majorHAnsi" w:eastAsia="Times New Roman" w:hAnsiTheme="majorHAnsi" w:cs="Microsoft Sans Serif"/>
          <w:sz w:val="18"/>
          <w:szCs w:val="18"/>
        </w:rPr>
        <w:t xml:space="preserve">Observe and monitor the three components of active supervision during a </w:t>
      </w:r>
      <w:proofErr w:type="gramStart"/>
      <w:r w:rsidRPr="00CB0223">
        <w:rPr>
          <w:rFonts w:asciiTheme="majorHAnsi" w:eastAsia="Times New Roman" w:hAnsiTheme="majorHAnsi" w:cs="Microsoft Sans Serif"/>
          <w:sz w:val="18"/>
          <w:szCs w:val="18"/>
        </w:rPr>
        <w:t>10-20 minute</w:t>
      </w:r>
      <w:proofErr w:type="gramEnd"/>
      <w:r w:rsidRPr="00CB0223">
        <w:rPr>
          <w:rFonts w:asciiTheme="majorHAnsi" w:eastAsia="Times New Roman" w:hAnsiTheme="majorHAnsi" w:cs="Microsoft Sans Serif"/>
          <w:sz w:val="18"/>
          <w:szCs w:val="18"/>
        </w:rPr>
        <w:t xml:space="preserve"> period or during predictable problematic times.  Observer should tally to see if the teacher moves, scans and interacts at least 10 times </w:t>
      </w:r>
      <w:r>
        <w:rPr>
          <w:rFonts w:asciiTheme="majorHAnsi" w:eastAsia="Times New Roman" w:hAnsiTheme="majorHAnsi" w:cs="Microsoft Sans Serif"/>
          <w:sz w:val="18"/>
          <w:szCs w:val="18"/>
        </w:rPr>
        <w:t xml:space="preserve">each </w:t>
      </w:r>
      <w:r w:rsidRPr="00CB0223">
        <w:rPr>
          <w:rFonts w:asciiTheme="majorHAnsi" w:eastAsia="Times New Roman" w:hAnsiTheme="majorHAnsi" w:cs="Microsoft Sans Serif"/>
          <w:sz w:val="18"/>
          <w:szCs w:val="18"/>
        </w:rPr>
        <w:t>during a 20-minute observation.</w:t>
      </w:r>
    </w:p>
    <w:p w14:paraId="3F2C1818" w14:textId="77777777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</w:p>
    <w:p w14:paraId="19A5161B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proofErr w:type="gramStart"/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5B889E00" w14:textId="7FA1CEDA" w:rsidR="002A4015" w:rsidRPr="007163A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2322410A" w14:textId="77777777" w:rsidR="002A4015" w:rsidRPr="00CB0223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tbl>
      <w:tblPr>
        <w:tblW w:w="10335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"/>
        <w:gridCol w:w="3780"/>
        <w:gridCol w:w="450"/>
        <w:gridCol w:w="2610"/>
        <w:gridCol w:w="450"/>
        <w:gridCol w:w="2577"/>
      </w:tblGrid>
      <w:tr w:rsidR="002A4015" w:rsidRPr="00CB0223" w14:paraId="0F6A4414" w14:textId="77777777" w:rsidTr="008348B0">
        <w:tc>
          <w:tcPr>
            <w:tcW w:w="4248" w:type="dxa"/>
            <w:gridSpan w:val="2"/>
            <w:shd w:val="clear" w:color="auto" w:fill="365F91" w:themeFill="accent1" w:themeFillShade="BF"/>
            <w:vAlign w:val="center"/>
          </w:tcPr>
          <w:p w14:paraId="7425EAB5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3060" w:type="dxa"/>
            <w:gridSpan w:val="2"/>
            <w:shd w:val="clear" w:color="auto" w:fill="365F91" w:themeFill="accent1" w:themeFillShade="BF"/>
            <w:vAlign w:val="center"/>
          </w:tcPr>
          <w:p w14:paraId="6DAA05EE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027" w:type="dxa"/>
            <w:gridSpan w:val="2"/>
            <w:shd w:val="clear" w:color="auto" w:fill="365F91" w:themeFill="accent1" w:themeFillShade="BF"/>
            <w:vAlign w:val="center"/>
          </w:tcPr>
          <w:p w14:paraId="2EB2761F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50001E19" w14:textId="77777777" w:rsidTr="008348B0">
        <w:trPr>
          <w:trHeight w:val="1151"/>
        </w:trPr>
        <w:tc>
          <w:tcPr>
            <w:tcW w:w="468" w:type="dxa"/>
            <w:vAlign w:val="center"/>
          </w:tcPr>
          <w:p w14:paraId="7AC26B4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780" w:type="dxa"/>
            <w:vAlign w:val="center"/>
          </w:tcPr>
          <w:p w14:paraId="0F9BB0CF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The teacher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moves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at least 10 times during a 20-minute observation:</w:t>
            </w:r>
          </w:p>
          <w:p w14:paraId="62DAB975" w14:textId="77777777" w:rsidR="002A4015" w:rsidRPr="007163A5" w:rsidRDefault="002A4015" w:rsidP="00873621">
            <w:pPr>
              <w:pStyle w:val="Normal1"/>
              <w:numPr>
                <w:ilvl w:val="0"/>
                <w:numId w:val="7"/>
              </w:numPr>
              <w:spacing w:after="0" w:line="240" w:lineRule="auto"/>
              <w:ind w:left="273" w:hanging="187"/>
              <w:rPr>
                <w:rFonts w:asciiTheme="majorHAnsi" w:eastAsia="Times New Roman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Microsoft Sans Serif"/>
                <w:b/>
                <w:sz w:val="17"/>
                <w:szCs w:val="17"/>
              </w:rPr>
              <w:t>Move</w:t>
            </w: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 xml:space="preserve"> and circulate through all parts of the classroom using close proximity to students needing additional support</w:t>
            </w:r>
          </w:p>
        </w:tc>
        <w:tc>
          <w:tcPr>
            <w:tcW w:w="450" w:type="dxa"/>
            <w:vAlign w:val="center"/>
          </w:tcPr>
          <w:p w14:paraId="7C09A98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610" w:type="dxa"/>
            <w:vAlign w:val="center"/>
          </w:tcPr>
          <w:p w14:paraId="19BA5D3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This active supervision component is observed, but is less frequent than 10 times during the time period. </w:t>
            </w:r>
          </w:p>
        </w:tc>
        <w:tc>
          <w:tcPr>
            <w:tcW w:w="450" w:type="dxa"/>
            <w:vAlign w:val="center"/>
          </w:tcPr>
          <w:p w14:paraId="1D96DC7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77" w:type="dxa"/>
            <w:vAlign w:val="center"/>
          </w:tcPr>
          <w:p w14:paraId="3F94F17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The teacher does not use this active supervision component during the time period. </w:t>
            </w:r>
          </w:p>
        </w:tc>
      </w:tr>
      <w:tr w:rsidR="002A4015" w:rsidRPr="007163A5" w14:paraId="6FFAAC9C" w14:textId="77777777" w:rsidTr="008348B0">
        <w:tc>
          <w:tcPr>
            <w:tcW w:w="468" w:type="dxa"/>
            <w:vAlign w:val="center"/>
          </w:tcPr>
          <w:p w14:paraId="2F8F83F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780" w:type="dxa"/>
            <w:vAlign w:val="center"/>
          </w:tcPr>
          <w:p w14:paraId="2FC58CBE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The teacher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scans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at least 10 times during a 20-minute observation:</w:t>
            </w:r>
          </w:p>
          <w:p w14:paraId="48B526D8" w14:textId="77777777" w:rsidR="002A4015" w:rsidRPr="007163A5" w:rsidRDefault="002A4015" w:rsidP="00873621">
            <w:pPr>
              <w:pStyle w:val="Normal1"/>
              <w:numPr>
                <w:ilvl w:val="0"/>
                <w:numId w:val="7"/>
              </w:numPr>
              <w:spacing w:after="0" w:line="240" w:lineRule="auto"/>
              <w:ind w:left="273" w:hanging="187"/>
              <w:rPr>
                <w:rFonts w:asciiTheme="majorHAnsi" w:eastAsia="Times New Roman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>Visually</w:t>
            </w:r>
            <w:r w:rsidRPr="007163A5">
              <w:rPr>
                <w:rFonts w:asciiTheme="majorHAnsi" w:eastAsia="Times New Roman" w:hAnsiTheme="majorHAnsi" w:cs="Microsoft Sans Serif"/>
                <w:b/>
                <w:sz w:val="17"/>
                <w:szCs w:val="17"/>
              </w:rPr>
              <w:t xml:space="preserve"> scan</w:t>
            </w: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 xml:space="preserve"> all parts of the classroom looking for both appropriate behaviors (provide acknowledgement) and inappropriate behaviors (close proximity and error correction)</w:t>
            </w:r>
          </w:p>
        </w:tc>
        <w:tc>
          <w:tcPr>
            <w:tcW w:w="450" w:type="dxa"/>
            <w:vAlign w:val="center"/>
          </w:tcPr>
          <w:p w14:paraId="68A013C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610" w:type="dxa"/>
            <w:vAlign w:val="center"/>
          </w:tcPr>
          <w:p w14:paraId="60243F1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This active supervision component is observed, but is less frequent than 10 times during the time period. </w:t>
            </w:r>
          </w:p>
        </w:tc>
        <w:tc>
          <w:tcPr>
            <w:tcW w:w="450" w:type="dxa"/>
            <w:vAlign w:val="center"/>
          </w:tcPr>
          <w:p w14:paraId="6995483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77" w:type="dxa"/>
            <w:vAlign w:val="center"/>
          </w:tcPr>
          <w:p w14:paraId="1F0077A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The teacher does not use this active supervision component during the time period. </w:t>
            </w:r>
          </w:p>
        </w:tc>
      </w:tr>
      <w:tr w:rsidR="002A4015" w:rsidRPr="007163A5" w14:paraId="70058ACB" w14:textId="77777777" w:rsidTr="008348B0">
        <w:trPr>
          <w:trHeight w:val="1430"/>
        </w:trPr>
        <w:tc>
          <w:tcPr>
            <w:tcW w:w="468" w:type="dxa"/>
            <w:vAlign w:val="center"/>
          </w:tcPr>
          <w:p w14:paraId="7EBCDB4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780" w:type="dxa"/>
            <w:vAlign w:val="center"/>
          </w:tcPr>
          <w:p w14:paraId="2E35F1EA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The teacher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interacts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at least 10 times during a 20-minute observation:</w:t>
            </w:r>
          </w:p>
          <w:p w14:paraId="668E68DC" w14:textId="77777777" w:rsidR="002A4015" w:rsidRPr="007163A5" w:rsidRDefault="002A4015" w:rsidP="00873621">
            <w:pPr>
              <w:pStyle w:val="Normal1"/>
              <w:numPr>
                <w:ilvl w:val="0"/>
                <w:numId w:val="7"/>
              </w:numPr>
              <w:spacing w:after="0" w:line="240" w:lineRule="auto"/>
              <w:ind w:left="273" w:hanging="187"/>
              <w:rPr>
                <w:rFonts w:asciiTheme="majorHAnsi" w:eastAsia="Times New Roman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Microsoft Sans Serif"/>
                <w:b/>
                <w:sz w:val="17"/>
                <w:szCs w:val="17"/>
              </w:rPr>
              <w:t>Interact</w:t>
            </w: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 xml:space="preserve"> frequently providing positive feedback, pre-correction, and correction.  The teacher monitors and provides additional support to students needing help with academic and/or social behavior.</w:t>
            </w:r>
          </w:p>
        </w:tc>
        <w:tc>
          <w:tcPr>
            <w:tcW w:w="450" w:type="dxa"/>
            <w:vAlign w:val="center"/>
          </w:tcPr>
          <w:p w14:paraId="0059AB6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610" w:type="dxa"/>
            <w:vAlign w:val="center"/>
          </w:tcPr>
          <w:p w14:paraId="0B1021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This active supervision component is observed, but is less frequent than 10 times during the time period. </w:t>
            </w:r>
          </w:p>
        </w:tc>
        <w:tc>
          <w:tcPr>
            <w:tcW w:w="450" w:type="dxa"/>
            <w:vAlign w:val="center"/>
          </w:tcPr>
          <w:p w14:paraId="04D3724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77" w:type="dxa"/>
            <w:vAlign w:val="center"/>
          </w:tcPr>
          <w:p w14:paraId="3ED4427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The teacher does not use this active supervision component during the time period. </w:t>
            </w:r>
          </w:p>
        </w:tc>
      </w:tr>
    </w:tbl>
    <w:p w14:paraId="1FAA8B54" w14:textId="77777777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</w:p>
    <w:p w14:paraId="6CAFD979" w14:textId="47E414CA" w:rsidR="00585E0F" w:rsidRDefault="00585E0F">
      <w:pPr>
        <w:spacing w:after="200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br w:type="page"/>
      </w:r>
    </w:p>
    <w:p w14:paraId="13FE665F" w14:textId="77777777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2CB0479F" w14:textId="4B815C12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>Encouraging Appropriate Behaviors</w:t>
      </w:r>
    </w:p>
    <w:p w14:paraId="184313CF" w14:textId="77777777" w:rsidR="002A4015" w:rsidRPr="00CB0223" w:rsidRDefault="002A4015" w:rsidP="002A4015">
      <w:pPr>
        <w:rPr>
          <w:rFonts w:asciiTheme="majorHAnsi" w:eastAsia="Times New Roman" w:hAnsiTheme="majorHAnsi" w:cs="Microsoft Sans Serif"/>
          <w:sz w:val="18"/>
          <w:szCs w:val="18"/>
        </w:rPr>
      </w:pPr>
    </w:p>
    <w:p w14:paraId="605B9F9A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proofErr w:type="gramStart"/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3606B8A7" w14:textId="77777777" w:rsidR="002A401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31302CF1" w14:textId="73B94C6F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26B62F51" w14:textId="77777777" w:rsidR="008348B0" w:rsidRDefault="008348B0" w:rsidP="002A4015">
      <w:pPr>
        <w:rPr>
          <w:rFonts w:ascii="Tw Cen MT" w:hAnsi="Tw Cen MT"/>
          <w:sz w:val="20"/>
          <w:szCs w:val="20"/>
        </w:rPr>
      </w:pPr>
    </w:p>
    <w:tbl>
      <w:tblPr>
        <w:tblW w:w="10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0"/>
        <w:gridCol w:w="3690"/>
        <w:gridCol w:w="360"/>
        <w:gridCol w:w="1710"/>
        <w:gridCol w:w="1170"/>
        <w:gridCol w:w="360"/>
        <w:gridCol w:w="2790"/>
      </w:tblGrid>
      <w:tr w:rsidR="008348B0" w:rsidRPr="00CB0223" w14:paraId="6A82C8E1" w14:textId="77777777" w:rsidTr="008348B0">
        <w:tc>
          <w:tcPr>
            <w:tcW w:w="6030" w:type="dxa"/>
            <w:gridSpan w:val="4"/>
            <w:tcBorders>
              <w:top w:val="single" w:sz="12" w:space="0" w:color="1F497D" w:themeColor="text2"/>
              <w:left w:val="single" w:sz="12" w:space="0" w:color="1F497D" w:themeColor="text2"/>
            </w:tcBorders>
            <w:vAlign w:val="center"/>
          </w:tcPr>
          <w:p w14:paraId="5F1DCA64" w14:textId="77777777" w:rsidR="008348B0" w:rsidRPr="00CB0223" w:rsidRDefault="008348B0" w:rsidP="008D54DF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Teacher Interview</w:t>
            </w:r>
            <w:r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 xml:space="preserve"> or Review of Written School-wide Plan</w:t>
            </w:r>
            <w:r w:rsidRPr="00CB0223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: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br/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Expectations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, Rules, Routines,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are actively taught:</w:t>
            </w:r>
          </w:p>
          <w:p w14:paraId="14EA462F" w14:textId="77777777" w:rsidR="008348B0" w:rsidRPr="00CB0223" w:rsidRDefault="008348B0" w:rsidP="008D54DF">
            <w:pPr>
              <w:pStyle w:val="Normal1"/>
              <w:numPr>
                <w:ilvl w:val="0"/>
                <w:numId w:val="3"/>
              </w:numPr>
              <w:spacing w:after="0" w:line="240" w:lineRule="auto"/>
              <w:ind w:left="360" w:hanging="180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How frequently are expectations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, rules, routines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formally taught?</w:t>
            </w:r>
          </w:p>
          <w:p w14:paraId="7A93231B" w14:textId="77777777" w:rsidR="008348B0" w:rsidRPr="00CB0223" w:rsidRDefault="008348B0" w:rsidP="008D54DF">
            <w:pPr>
              <w:pStyle w:val="Normal1"/>
              <w:numPr>
                <w:ilvl w:val="0"/>
                <w:numId w:val="3"/>
              </w:numPr>
              <w:spacing w:after="0" w:line="240" w:lineRule="auto"/>
              <w:ind w:left="360" w:hanging="180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color w:val="auto"/>
                <w:sz w:val="18"/>
                <w:szCs w:val="18"/>
              </w:rPr>
              <w:t xml:space="preserve">How is it decided which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expectations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, rules, routines </w:t>
            </w:r>
            <w:r w:rsidRPr="00CB0223">
              <w:rPr>
                <w:rFonts w:asciiTheme="majorHAnsi" w:eastAsia="Times New Roman" w:hAnsiTheme="majorHAnsi" w:cs="Times New Roman"/>
                <w:color w:val="auto"/>
                <w:sz w:val="18"/>
                <w:szCs w:val="18"/>
              </w:rPr>
              <w:t>to teach each week?</w:t>
            </w:r>
          </w:p>
          <w:p w14:paraId="79B6BF30" w14:textId="77777777" w:rsidR="008348B0" w:rsidRPr="00CB0223" w:rsidRDefault="008348B0" w:rsidP="008D54DF">
            <w:pPr>
              <w:pStyle w:val="Normal1"/>
              <w:numPr>
                <w:ilvl w:val="0"/>
                <w:numId w:val="3"/>
              </w:numPr>
              <w:spacing w:after="0" w:line="240" w:lineRule="auto"/>
              <w:ind w:left="360" w:hanging="180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Evidence: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>Request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 to see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last behavior and academic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lesson plans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>taught.</w:t>
            </w:r>
          </w:p>
        </w:tc>
        <w:tc>
          <w:tcPr>
            <w:tcW w:w="4320" w:type="dxa"/>
            <w:gridSpan w:val="3"/>
            <w:tcBorders>
              <w:top w:val="single" w:sz="12" w:space="0" w:color="1F497D" w:themeColor="text2"/>
              <w:right w:val="single" w:sz="12" w:space="0" w:color="1F497D" w:themeColor="text2"/>
            </w:tcBorders>
          </w:tcPr>
          <w:p w14:paraId="72D1825B" w14:textId="77777777" w:rsidR="008348B0" w:rsidRPr="00CB0223" w:rsidRDefault="008348B0" w:rsidP="008D54DF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hAnsiTheme="majorHAnsi" w:cs="Times New Roman"/>
                <w:sz w:val="18"/>
                <w:szCs w:val="18"/>
              </w:rPr>
              <w:t>Notes:</w:t>
            </w:r>
          </w:p>
        </w:tc>
      </w:tr>
      <w:tr w:rsidR="002A4015" w:rsidRPr="00EA4A53" w14:paraId="43D308B0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12" w:space="0" w:color="1F497D" w:themeColor="text2"/>
              <w:lef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2038F14B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</w:p>
        </w:tc>
        <w:tc>
          <w:tcPr>
            <w:tcW w:w="3690" w:type="dxa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438D989F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 xml:space="preserve">Teaching Behavior/Routines; 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br/>
            </w: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>Preventative Prompts</w:t>
            </w:r>
          </w:p>
        </w:tc>
        <w:tc>
          <w:tcPr>
            <w:tcW w:w="360" w:type="dxa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2A24E574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880" w:type="dxa"/>
            <w:gridSpan w:val="2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648356E0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</w:p>
        </w:tc>
        <w:tc>
          <w:tcPr>
            <w:tcW w:w="360" w:type="dxa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1DA8B102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790" w:type="dxa"/>
            <w:tcBorders>
              <w:top w:val="single" w:sz="12" w:space="0" w:color="1F497D" w:themeColor="text2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6B9B6733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auto"/>
                <w:sz w:val="20"/>
              </w:rPr>
            </w:pPr>
          </w:p>
        </w:tc>
      </w:tr>
      <w:tr w:rsidR="002A4015" w:rsidRPr="00EA4A53" w14:paraId="49A63A57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120116D7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ED5F3D9" w14:textId="77777777" w:rsidR="002A4015" w:rsidRPr="00EA4A53" w:rsidRDefault="002A4015" w:rsidP="00D549D2">
            <w:pPr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Yes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0F89916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1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C159EE2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Somewhat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 xml:space="preserve">= 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47D1F4A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0</w:t>
            </w: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0F26415D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No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 0</w:t>
            </w:r>
          </w:p>
        </w:tc>
      </w:tr>
      <w:tr w:rsidR="002A4015" w:rsidRPr="007163A5" w14:paraId="75778C45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</w:tcBorders>
            <w:vAlign w:val="center"/>
          </w:tcPr>
          <w:p w14:paraId="0919063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2010CB1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Lessons on expectations and examples are taught at least weekly (see lesson plans). Expectations and rule prompts are embedded into daily lessons and activities. (see academic plans) </w:t>
            </w:r>
          </w:p>
        </w:tc>
        <w:tc>
          <w:tcPr>
            <w:tcW w:w="360" w:type="dxa"/>
            <w:vAlign w:val="center"/>
          </w:tcPr>
          <w:p w14:paraId="3F4D14E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0B27444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Rules and expectations are taught once per grading period.</w:t>
            </w:r>
          </w:p>
          <w:p w14:paraId="7C72016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  <w:t>Occasional prompting and practicing embedded into lessons and activities.</w:t>
            </w:r>
          </w:p>
        </w:tc>
        <w:tc>
          <w:tcPr>
            <w:tcW w:w="360" w:type="dxa"/>
            <w:vAlign w:val="center"/>
          </w:tcPr>
          <w:p w14:paraId="3CAD729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6511C3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Rules and expectations are not taught, or are taught less than once per grading period.</w:t>
            </w:r>
          </w:p>
        </w:tc>
      </w:tr>
      <w:tr w:rsidR="002A4015" w:rsidRPr="007163A5" w14:paraId="4CFDA597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</w:tcBorders>
            <w:vAlign w:val="center"/>
          </w:tcPr>
          <w:p w14:paraId="064D379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5B5B685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Routines and procedures are taught and practiced at least monthly to maintain consistency and fluency. </w:t>
            </w:r>
          </w:p>
        </w:tc>
        <w:tc>
          <w:tcPr>
            <w:tcW w:w="360" w:type="dxa"/>
            <w:vAlign w:val="center"/>
          </w:tcPr>
          <w:p w14:paraId="5CBD9C9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712CB99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taught and practiced quarterly to maintain student consistency and fluency</w:t>
            </w:r>
          </w:p>
        </w:tc>
        <w:tc>
          <w:tcPr>
            <w:tcW w:w="360" w:type="dxa"/>
            <w:vAlign w:val="center"/>
          </w:tcPr>
          <w:p w14:paraId="5BD908A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302D17F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not in place, or not taught and practiced at least 4 times throughout the year</w:t>
            </w:r>
          </w:p>
        </w:tc>
      </w:tr>
      <w:tr w:rsidR="002A4015" w:rsidRPr="007163A5" w14:paraId="1842B280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</w:tcBorders>
            <w:vAlign w:val="center"/>
          </w:tcPr>
          <w:p w14:paraId="39C66E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46D6C92C" w14:textId="77777777" w:rsidR="00873621" w:rsidRPr="007163A5" w:rsidRDefault="00873621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  <w:p w14:paraId="714F416D" w14:textId="38F0666A" w:rsidR="00873621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Students demonstrate routine implementation of posted procedures </w:t>
            </w: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throughout the day. </w:t>
            </w:r>
          </w:p>
          <w:p w14:paraId="0C8B986D" w14:textId="76D8AC19" w:rsidR="00873621" w:rsidRPr="007163A5" w:rsidRDefault="00873621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" w:type="dxa"/>
            <w:vAlign w:val="center"/>
          </w:tcPr>
          <w:p w14:paraId="62633D7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143A4DC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Procedures are used at least weekly, and are routine for 50%-80% of students</w:t>
            </w:r>
          </w:p>
        </w:tc>
        <w:tc>
          <w:tcPr>
            <w:tcW w:w="360" w:type="dxa"/>
            <w:vAlign w:val="center"/>
          </w:tcPr>
          <w:p w14:paraId="1BC6D10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354E4F3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Procedures are not in place or not routine for at least 50%.</w:t>
            </w:r>
          </w:p>
        </w:tc>
      </w:tr>
      <w:tr w:rsidR="002A4015" w:rsidRPr="007163A5" w14:paraId="1BE4E4AA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  <w:bottom w:val="single" w:sz="12" w:space="0" w:color="1F497D" w:themeColor="text2"/>
            </w:tcBorders>
            <w:vAlign w:val="center"/>
          </w:tcPr>
          <w:p w14:paraId="51C69C1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bottom w:val="single" w:sz="12" w:space="0" w:color="1F497D" w:themeColor="text2"/>
            </w:tcBorders>
            <w:vAlign w:val="center"/>
          </w:tcPr>
          <w:p w14:paraId="4B5ECBB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Students are prompted and acknowledged for using routines and procedures. Prompts prepare students to follow the routine. Acknowledgements recognize success with the routine with behavior specific praise statement (BSP):</w:t>
            </w:r>
          </w:p>
          <w:p w14:paraId="0EB8F4A9" w14:textId="77777777" w:rsidR="002A4015" w:rsidRPr="007163A5" w:rsidRDefault="002A4015" w:rsidP="00D549D2">
            <w:pPr>
              <w:pStyle w:val="Normal1"/>
              <w:numPr>
                <w:ilvl w:val="0"/>
                <w:numId w:val="6"/>
              </w:numPr>
              <w:spacing w:after="0" w:line="240" w:lineRule="auto"/>
              <w:ind w:left="360" w:hanging="180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identifying student or group</w:t>
            </w:r>
          </w:p>
          <w:p w14:paraId="688EA313" w14:textId="77777777" w:rsidR="002A4015" w:rsidRPr="007163A5" w:rsidRDefault="002A4015" w:rsidP="00D549D2">
            <w:pPr>
              <w:pStyle w:val="Normal1"/>
              <w:numPr>
                <w:ilvl w:val="0"/>
                <w:numId w:val="6"/>
              </w:numPr>
              <w:spacing w:after="0" w:line="240" w:lineRule="auto"/>
              <w:ind w:left="360" w:hanging="180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identifying the expectation and routine</w:t>
            </w:r>
          </w:p>
          <w:p w14:paraId="43130C22" w14:textId="77777777" w:rsidR="002A4015" w:rsidRPr="007163A5" w:rsidRDefault="002A4015" w:rsidP="00D549D2">
            <w:pPr>
              <w:pStyle w:val="Normal1"/>
              <w:numPr>
                <w:ilvl w:val="0"/>
                <w:numId w:val="6"/>
              </w:numPr>
              <w:spacing w:after="0" w:line="240" w:lineRule="auto"/>
              <w:ind w:left="360" w:hanging="180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provide acknowledgement</w:t>
            </w:r>
          </w:p>
          <w:p w14:paraId="494134DE" w14:textId="29726F32" w:rsidR="002A4015" w:rsidRPr="002742E9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provide tangible reinforcement (optional)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6596096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bottom w:val="single" w:sz="12" w:space="0" w:color="1F497D" w:themeColor="text2"/>
            </w:tcBorders>
            <w:vAlign w:val="center"/>
          </w:tcPr>
          <w:p w14:paraId="47F2BB2F" w14:textId="77777777" w:rsidR="002A4015" w:rsidRPr="007163A5" w:rsidRDefault="002A4015" w:rsidP="00D549D2">
            <w:pPr>
              <w:pStyle w:val="Normal1"/>
              <w:spacing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  <w:p w14:paraId="4603D7F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Students are either prompted or acknowledged for using routines and procedures.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1C80C2B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2BA07B3" w14:textId="77777777" w:rsidR="002A4015" w:rsidRPr="007163A5" w:rsidRDefault="002A4015" w:rsidP="00D549D2">
            <w:pPr>
              <w:pStyle w:val="Normal1"/>
              <w:spacing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  <w:p w14:paraId="05C61A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Routines and procedures are not in place, or students are neither prompted or acknowledged for using routines and procedures. </w:t>
            </w:r>
          </w:p>
        </w:tc>
      </w:tr>
      <w:tr w:rsidR="002A4015" w:rsidRPr="00EA4A53" w14:paraId="50415356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</w:tcPr>
          <w:p w14:paraId="37251996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</w:p>
        </w:tc>
        <w:tc>
          <w:tcPr>
            <w:tcW w:w="369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25536271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 xml:space="preserve">Behavior Specific Praise; </w:t>
            </w:r>
          </w:p>
          <w:p w14:paraId="0AF43F74" w14:textId="77777777" w:rsidR="002A4015" w:rsidRPr="00EA4A53" w:rsidRDefault="002A4015" w:rsidP="00D549D2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  <w:szCs w:val="20"/>
              </w:rPr>
              <w:t>Individual Reinforcers</w:t>
            </w:r>
          </w:p>
        </w:tc>
        <w:tc>
          <w:tcPr>
            <w:tcW w:w="36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5732F3AC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</w:p>
        </w:tc>
        <w:tc>
          <w:tcPr>
            <w:tcW w:w="288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58BADF9B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</w:p>
        </w:tc>
        <w:tc>
          <w:tcPr>
            <w:tcW w:w="36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14211A26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</w:p>
        </w:tc>
        <w:tc>
          <w:tcPr>
            <w:tcW w:w="2790" w:type="dxa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54F4D94D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</w:p>
        </w:tc>
      </w:tr>
      <w:tr w:rsidR="002A4015" w:rsidRPr="00EA4A53" w14:paraId="0BB2B6B6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7526E77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08A257A" w14:textId="77777777" w:rsidR="002A4015" w:rsidRPr="00EA4A53" w:rsidRDefault="002A4015" w:rsidP="00D549D2">
            <w:pPr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Yes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ECCBF8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1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FDC1115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Somewhat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 xml:space="preserve">= 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8881C4A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0</w:t>
            </w: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68B1E53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No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 0</w:t>
            </w:r>
          </w:p>
        </w:tc>
      </w:tr>
      <w:tr w:rsidR="002A4015" w:rsidRPr="007163A5" w14:paraId="652BC533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62182E2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AF2CF6" w14:textId="29CCF60C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BSP is used and </w:t>
            </w:r>
            <w:r w:rsidR="00873621"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all four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components of BSP are observed: </w:t>
            </w:r>
          </w:p>
          <w:p w14:paraId="5F5CCC4E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(1) identification of student/group in a way that it is known who is being praised, 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br/>
              <w:t xml:space="preserve">(2) include a term of praise </w:t>
            </w:r>
          </w:p>
          <w:p w14:paraId="0616BE9B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(3) describe and acknowledge the rule/behavior being recognized. </w:t>
            </w:r>
          </w:p>
          <w:p w14:paraId="319AF3DC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(4) link to school-wide expectation (best practice)</w:t>
            </w:r>
          </w:p>
          <w:p w14:paraId="208A1790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(5) optional - provide tangible reinforcement</w:t>
            </w:r>
          </w:p>
          <w:p w14:paraId="6CB6C494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Examples:</w:t>
            </w:r>
          </w:p>
          <w:p w14:paraId="3AA056BB" w14:textId="77777777" w:rsidR="002A4015" w:rsidRPr="007163A5" w:rsidRDefault="002A4015" w:rsidP="002A4015">
            <w:pPr>
              <w:pStyle w:val="ListParagraph"/>
              <w:numPr>
                <w:ilvl w:val="0"/>
                <w:numId w:val="8"/>
              </w:numPr>
              <w:ind w:left="270" w:hanging="18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“Javier, great job waiting your turn”</w:t>
            </w:r>
          </w:p>
          <w:p w14:paraId="342C0C3E" w14:textId="77777777" w:rsidR="002A4015" w:rsidRPr="007163A5" w:rsidRDefault="002A4015" w:rsidP="002A4015">
            <w:pPr>
              <w:pStyle w:val="ListParagraph"/>
              <w:numPr>
                <w:ilvl w:val="0"/>
                <w:numId w:val="8"/>
              </w:numPr>
              <w:ind w:left="270" w:hanging="18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“Class, terrific job </w:t>
            </w:r>
            <w:r w:rsidRPr="007163A5">
              <w:rPr>
                <w:rFonts w:asciiTheme="majorHAnsi" w:eastAsia="Times New Roman" w:hAnsiTheme="majorHAnsi" w:cs="Times New Roman"/>
                <w:i/>
                <w:sz w:val="17"/>
                <w:szCs w:val="17"/>
              </w:rPr>
              <w:t>being safe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by walking in the hallway just as we practiced.  Everyone is silent and hands are at sides.”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DE64D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C6A14C" w14:textId="46BFE277" w:rsidR="00873621" w:rsidRPr="007163A5" w:rsidRDefault="002A4015" w:rsidP="00873621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Only </w:t>
            </w:r>
            <w:r w:rsidRPr="007163A5">
              <w:rPr>
                <w:rFonts w:asciiTheme="majorHAnsi" w:eastAsia="Times New Roman" w:hAnsiTheme="majorHAnsi" w:cs="Times New Roman"/>
                <w:b/>
                <w:bCs/>
                <w:sz w:val="17"/>
                <w:szCs w:val="17"/>
              </w:rPr>
              <w:t xml:space="preserve">first </w:t>
            </w:r>
            <w:r w:rsidR="00873621" w:rsidRPr="007163A5">
              <w:rPr>
                <w:rFonts w:asciiTheme="majorHAnsi" w:eastAsia="Times New Roman" w:hAnsiTheme="majorHAnsi" w:cs="Times New Roman"/>
                <w:b/>
                <w:bCs/>
                <w:sz w:val="17"/>
                <w:szCs w:val="17"/>
              </w:rPr>
              <w:t>three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components 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of BSP 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are observed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: </w:t>
            </w:r>
          </w:p>
          <w:p w14:paraId="2026A6E5" w14:textId="77777777" w:rsidR="00873621" w:rsidRPr="007163A5" w:rsidRDefault="00873621" w:rsidP="00873621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(1) identification of student/group in a way that it is known who is being praised, 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br/>
              <w:t xml:space="preserve">(2) include a term of praise </w:t>
            </w:r>
          </w:p>
          <w:p w14:paraId="05DD6135" w14:textId="77777777" w:rsidR="00873621" w:rsidRPr="007163A5" w:rsidRDefault="00873621" w:rsidP="00873621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(3) describe and acknowledge the rule/behavior being recognized. </w:t>
            </w:r>
          </w:p>
          <w:p w14:paraId="26D050EC" w14:textId="71FEA416" w:rsidR="00873621" w:rsidRPr="007163A5" w:rsidRDefault="00873621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BD310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150E6B01" w14:textId="3263334F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No praise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, or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only first 2 components are observed (general praise)</w:t>
            </w:r>
          </w:p>
        </w:tc>
      </w:tr>
      <w:tr w:rsidR="002A4015" w:rsidRPr="007163A5" w14:paraId="602B245A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5B392C7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6AA8A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BSP was also linked to school-wide expectations 50% or more of the time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D4814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6F871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BSP was also linked to school wide expectations some of the time (below 50%)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9F179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3599EB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BSP was not linked to school wide expectations; or was not used</w:t>
            </w:r>
          </w:p>
        </w:tc>
      </w:tr>
      <w:tr w:rsidR="002A4015" w:rsidRPr="007163A5" w14:paraId="7256944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721E884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5F081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BSP is contingent (student demonstrates behavior being reinforced) and delivered immediately upon student accurately displaying desired behavior.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C68E1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698A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Teacher uses BSP within 10 minutes of student/group displaying the desired behavior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ACEE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55C143E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Students receive BSP without demonstrating the behavior;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or BSP was not used</w:t>
            </w:r>
          </w:p>
        </w:tc>
      </w:tr>
      <w:tr w:rsidR="002A4015" w:rsidRPr="007163A5" w14:paraId="5B8A5E5A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7E849F05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D57AA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Ratio of BSP (Behavior specific praise statements) are delivered at least 4 times as often as EC (error correction)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CE370C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22A8EA" w14:textId="5BFE3A62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Behavior specific praise statements are delivered 2-3 times as often as </w:t>
            </w:r>
            <w:r w:rsidR="00053C48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corrective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feedback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B705E2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6E695FBA" w14:textId="12430DCA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Behavior specific praise statements are delivered fewer than 2 times as </w:t>
            </w:r>
            <w:r w:rsidRPr="007163A5">
              <w:rPr>
                <w:rFonts w:asciiTheme="majorHAnsi" w:hAnsiTheme="majorHAnsi"/>
                <w:sz w:val="17"/>
                <w:szCs w:val="17"/>
              </w:rPr>
              <w:lastRenderedPageBreak/>
              <w:t xml:space="preserve">often as </w:t>
            </w:r>
            <w:r w:rsidR="00053C48" w:rsidRPr="007163A5">
              <w:rPr>
                <w:rFonts w:asciiTheme="majorHAnsi" w:hAnsiTheme="majorHAnsi"/>
                <w:sz w:val="17"/>
                <w:szCs w:val="17"/>
              </w:rPr>
              <w:t>corrective</w:t>
            </w:r>
            <w:r w:rsidRPr="007163A5">
              <w:rPr>
                <w:rFonts w:asciiTheme="majorHAnsi" w:hAnsiTheme="majorHAnsi"/>
                <w:sz w:val="17"/>
                <w:szCs w:val="17"/>
              </w:rPr>
              <w:t xml:space="preserve"> feedback;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or BSP was not used</w:t>
            </w:r>
          </w:p>
        </w:tc>
      </w:tr>
      <w:tr w:rsidR="002A4015" w:rsidRPr="007163A5" w14:paraId="5D288755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66527F3B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E7E0C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Ratio of all positive feedback (both BSP and General praise) are delivered at least 4 times as often as all corrective feedback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A75D81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BAF993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Positive feedback is delivered 2-3 times as often as corrective feedback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0562D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7AD4478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Positive feedback is delivered fewer than 2 times as often as corrective feedback;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or praise was not used</w:t>
            </w:r>
          </w:p>
        </w:tc>
      </w:tr>
      <w:tr w:rsidR="002A4015" w:rsidRPr="007163A5" w14:paraId="0F58BB8B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76DCBC9D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D3CD317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If tangible reinforcements are used, teacher uses BSP when students earn the reinforcement.</w:t>
            </w:r>
          </w:p>
          <w:p w14:paraId="717ADD2A" w14:textId="77777777" w:rsidR="002A4015" w:rsidRPr="007163A5" w:rsidRDefault="002A4015" w:rsidP="00D549D2">
            <w:pPr>
              <w:ind w:left="251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i/>
                <w:sz w:val="17"/>
                <w:szCs w:val="17"/>
              </w:rPr>
              <w:t>Note: Rate this following item if a school-wide tangible acknowledgement system is in place (e.g. gotchas), or a class-wide tangible system (e.g., marbles, table-points, etc.) is in place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11837CD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7C59CD4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Teacher only uses first 2 components of BSP when tangible reinforcements are earned.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1C24EFF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5016A22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BSP is not used when students earn tangible reinforcements</w:t>
            </w:r>
          </w:p>
        </w:tc>
      </w:tr>
      <w:tr w:rsidR="002A4015" w:rsidRPr="00EA4A53" w14:paraId="3C6386E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shd w:val="clear" w:color="auto" w:fill="365F91" w:themeFill="accent1" w:themeFillShade="BF"/>
            <w:vAlign w:val="center"/>
          </w:tcPr>
          <w:p w14:paraId="5A1F8E80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</w:p>
        </w:tc>
        <w:tc>
          <w:tcPr>
            <w:tcW w:w="3690" w:type="dxa"/>
            <w:shd w:val="clear" w:color="auto" w:fill="365F91" w:themeFill="accent1" w:themeFillShade="BF"/>
            <w:vAlign w:val="center"/>
          </w:tcPr>
          <w:p w14:paraId="07AA9786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>Group Contingencies</w:t>
            </w:r>
          </w:p>
        </w:tc>
        <w:tc>
          <w:tcPr>
            <w:tcW w:w="360" w:type="dxa"/>
            <w:shd w:val="clear" w:color="auto" w:fill="365F91" w:themeFill="accent1" w:themeFillShade="BF"/>
            <w:vAlign w:val="center"/>
          </w:tcPr>
          <w:p w14:paraId="3683AD0C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880" w:type="dxa"/>
            <w:gridSpan w:val="2"/>
            <w:shd w:val="clear" w:color="auto" w:fill="365F91" w:themeFill="accent1" w:themeFillShade="BF"/>
            <w:vAlign w:val="center"/>
          </w:tcPr>
          <w:p w14:paraId="74927621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60" w:type="dxa"/>
            <w:shd w:val="clear" w:color="auto" w:fill="365F91" w:themeFill="accent1" w:themeFillShade="BF"/>
            <w:vAlign w:val="center"/>
          </w:tcPr>
          <w:p w14:paraId="31CAC8D9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790" w:type="dxa"/>
            <w:shd w:val="clear" w:color="auto" w:fill="365F91" w:themeFill="accent1" w:themeFillShade="BF"/>
            <w:vAlign w:val="center"/>
          </w:tcPr>
          <w:p w14:paraId="4B880639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20"/>
              </w:rPr>
            </w:pPr>
          </w:p>
        </w:tc>
      </w:tr>
      <w:tr w:rsidR="002A4015" w:rsidRPr="00EA4A53" w14:paraId="47D6B3C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shd w:val="clear" w:color="auto" w:fill="DBE5F1" w:themeFill="accent1" w:themeFillTint="33"/>
          </w:tcPr>
          <w:p w14:paraId="513C4A9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2</w:t>
            </w:r>
          </w:p>
        </w:tc>
        <w:tc>
          <w:tcPr>
            <w:tcW w:w="3690" w:type="dxa"/>
            <w:shd w:val="clear" w:color="auto" w:fill="DBE5F1" w:themeFill="accent1" w:themeFillTint="33"/>
            <w:vAlign w:val="center"/>
          </w:tcPr>
          <w:p w14:paraId="1105DBBF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Yes - 2</w:t>
            </w:r>
          </w:p>
        </w:tc>
        <w:tc>
          <w:tcPr>
            <w:tcW w:w="360" w:type="dxa"/>
            <w:shd w:val="clear" w:color="auto" w:fill="DBE5F1" w:themeFill="accent1" w:themeFillTint="33"/>
            <w:vAlign w:val="center"/>
          </w:tcPr>
          <w:p w14:paraId="28CBE8E8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1</w:t>
            </w:r>
          </w:p>
        </w:tc>
        <w:tc>
          <w:tcPr>
            <w:tcW w:w="2880" w:type="dxa"/>
            <w:gridSpan w:val="2"/>
            <w:shd w:val="clear" w:color="auto" w:fill="DBE5F1" w:themeFill="accent1" w:themeFillTint="33"/>
            <w:vAlign w:val="center"/>
          </w:tcPr>
          <w:p w14:paraId="31B2E0CD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Somewhat - 1</w:t>
            </w:r>
          </w:p>
        </w:tc>
        <w:tc>
          <w:tcPr>
            <w:tcW w:w="360" w:type="dxa"/>
            <w:shd w:val="clear" w:color="auto" w:fill="DBE5F1" w:themeFill="accent1" w:themeFillTint="33"/>
            <w:vAlign w:val="center"/>
          </w:tcPr>
          <w:p w14:paraId="3666EE1E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0</w:t>
            </w:r>
          </w:p>
        </w:tc>
        <w:tc>
          <w:tcPr>
            <w:tcW w:w="2790" w:type="dxa"/>
            <w:shd w:val="clear" w:color="auto" w:fill="DBE5F1" w:themeFill="accent1" w:themeFillTint="33"/>
            <w:vAlign w:val="center"/>
          </w:tcPr>
          <w:p w14:paraId="25C9BFFA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No - 0</w:t>
            </w:r>
          </w:p>
        </w:tc>
      </w:tr>
      <w:tr w:rsidR="002A4015" w:rsidRPr="007163A5" w14:paraId="03EDD7BD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12BCEBD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74AF355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identifies and teaches the rule (specific behavior) or procedure/routine and links to schoolwide expectation</w:t>
            </w:r>
          </w:p>
        </w:tc>
        <w:tc>
          <w:tcPr>
            <w:tcW w:w="360" w:type="dxa"/>
            <w:vAlign w:val="center"/>
          </w:tcPr>
          <w:p w14:paraId="009E665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57C7A98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identifies and teaches the rule (specific behavior) or procedure/routine but does not link to schoolwide expectation</w:t>
            </w:r>
          </w:p>
        </w:tc>
        <w:tc>
          <w:tcPr>
            <w:tcW w:w="360" w:type="dxa"/>
            <w:vAlign w:val="center"/>
          </w:tcPr>
          <w:p w14:paraId="21C0AA0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7747434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Rule or Routine is not taught at the start of PBG</w:t>
            </w:r>
          </w:p>
        </w:tc>
      </w:tr>
      <w:tr w:rsidR="002A4015" w:rsidRPr="007163A5" w14:paraId="69CE2CF0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567A1D6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25C653D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All students included if class wins (e.g. class plays as entire team, or if played by tables, then winning table picks award but all students participate)</w:t>
            </w:r>
          </w:p>
        </w:tc>
        <w:tc>
          <w:tcPr>
            <w:tcW w:w="360" w:type="dxa"/>
            <w:vAlign w:val="center"/>
          </w:tcPr>
          <w:p w14:paraId="448BB9D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3F648F2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If class plays as smaller groups, only the winning group earns the reward.</w:t>
            </w:r>
          </w:p>
        </w:tc>
        <w:tc>
          <w:tcPr>
            <w:tcW w:w="360" w:type="dxa"/>
            <w:vAlign w:val="center"/>
          </w:tcPr>
          <w:p w14:paraId="0FD460D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6193451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One or more students are excluded from winning with their group or the whole class.</w:t>
            </w:r>
          </w:p>
        </w:tc>
      </w:tr>
      <w:tr w:rsidR="002A4015" w:rsidRPr="007163A5" w14:paraId="6C77A7EB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259EEC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5CD541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effectively provides pre-teaching during the playing period prior to difficult transitions</w:t>
            </w:r>
          </w:p>
        </w:tc>
        <w:tc>
          <w:tcPr>
            <w:tcW w:w="360" w:type="dxa"/>
            <w:vAlign w:val="center"/>
          </w:tcPr>
          <w:p w14:paraId="7C405AFE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4BEFB8E2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provides a simple and effective prompt to pre-correct for the rule or expectation</w:t>
            </w:r>
          </w:p>
        </w:tc>
        <w:tc>
          <w:tcPr>
            <w:tcW w:w="360" w:type="dxa"/>
            <w:vAlign w:val="center"/>
          </w:tcPr>
          <w:p w14:paraId="4694A49F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4F7C3E87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No evidence of pre-corrections</w:t>
            </w:r>
          </w:p>
        </w:tc>
      </w:tr>
      <w:tr w:rsidR="002A4015" w:rsidRPr="007163A5" w14:paraId="503328A4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4571CB4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398FFB4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Class earns acknowledgments for engaging in the identified behavior. </w:t>
            </w:r>
          </w:p>
        </w:tc>
        <w:tc>
          <w:tcPr>
            <w:tcW w:w="360" w:type="dxa"/>
            <w:vAlign w:val="center"/>
          </w:tcPr>
          <w:p w14:paraId="63A8554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4BDD116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Class earns acknowledgements at a slow rate (resulting in losing interest/focus on skill)</w:t>
            </w:r>
          </w:p>
        </w:tc>
        <w:tc>
          <w:tcPr>
            <w:tcW w:w="360" w:type="dxa"/>
            <w:vAlign w:val="center"/>
          </w:tcPr>
          <w:p w14:paraId="7AF1C9F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28DD633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Class does not earn acknowledgements for engaging in the desired behavior</w:t>
            </w:r>
          </w:p>
        </w:tc>
      </w:tr>
      <w:tr w:rsidR="002A4015" w:rsidRPr="007163A5" w14:paraId="4DB2DEAD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55AAED4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195C89A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The monitoring system and target rule/behavior/routine are prominently displayed and easy to see from anywhere in the classroom.</w:t>
            </w:r>
          </w:p>
        </w:tc>
        <w:tc>
          <w:tcPr>
            <w:tcW w:w="360" w:type="dxa"/>
            <w:vAlign w:val="center"/>
          </w:tcPr>
          <w:p w14:paraId="0E1926C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75F2789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Monitoring system is displayed, but target rule/behavior/routine is not indicated.</w:t>
            </w:r>
          </w:p>
        </w:tc>
        <w:tc>
          <w:tcPr>
            <w:tcW w:w="360" w:type="dxa"/>
            <w:vAlign w:val="center"/>
          </w:tcPr>
          <w:p w14:paraId="720904D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5F0B4069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Monitoring system is not displayed, or is not easy to see. </w:t>
            </w:r>
          </w:p>
        </w:tc>
      </w:tr>
      <w:tr w:rsidR="002A4015" w:rsidRPr="007163A5" w14:paraId="46BEDA28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6215673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6A25970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  <w:highlight w:val="yellow"/>
              </w:rPr>
            </w:pP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>If inappropriate behavior occurs, teacher uses strategy(s) from continuum of strategies to respond to inappropriate behavior (e.g. planned ignoring, prompting, re-teaching, etc.), and the game continues</w:t>
            </w:r>
          </w:p>
        </w:tc>
        <w:tc>
          <w:tcPr>
            <w:tcW w:w="360" w:type="dxa"/>
            <w:vAlign w:val="center"/>
          </w:tcPr>
          <w:p w14:paraId="3F20A10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  <w:highlight w:val="yellow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61CEFC3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  <w:highlight w:val="yellow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Teacher uses strategies from continuum to address inappropriate behaviors, but they are ineffective and prevent the game from continuing.</w:t>
            </w:r>
          </w:p>
        </w:tc>
        <w:tc>
          <w:tcPr>
            <w:tcW w:w="360" w:type="dxa"/>
            <w:vAlign w:val="center"/>
          </w:tcPr>
          <w:p w14:paraId="5CAF7072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5179BFC5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Teacher does not respond to inappropriate behavior, or strategies used were not recommended and/or supported (e.g. shouting, response cost, etc.)</w:t>
            </w:r>
          </w:p>
        </w:tc>
      </w:tr>
      <w:tr w:rsidR="002A4015" w:rsidRPr="007163A5" w14:paraId="53FD588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bottom w:val="single" w:sz="12" w:space="0" w:color="1F497D" w:themeColor="text2"/>
            </w:tcBorders>
            <w:vAlign w:val="center"/>
          </w:tcPr>
          <w:p w14:paraId="22C4187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bottom w:val="single" w:sz="12" w:space="0" w:color="1F497D" w:themeColor="text2"/>
            </w:tcBorders>
            <w:vAlign w:val="center"/>
          </w:tcPr>
          <w:p w14:paraId="57EB17D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pairs students’ earning acknowledgements with BSP (individual or class-wide praise)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70FF97E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bottom w:val="single" w:sz="12" w:space="0" w:color="1F497D" w:themeColor="text2"/>
            </w:tcBorders>
            <w:vAlign w:val="center"/>
          </w:tcPr>
          <w:p w14:paraId="18738D9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Acknowledgements are earned only with generic praise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240B28A1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bottom w:val="single" w:sz="12" w:space="0" w:color="1F497D" w:themeColor="text2"/>
            </w:tcBorders>
            <w:vAlign w:val="center"/>
          </w:tcPr>
          <w:p w14:paraId="5B22755D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Acknowledgements are earned without generic praise.</w:t>
            </w:r>
          </w:p>
        </w:tc>
      </w:tr>
    </w:tbl>
    <w:p w14:paraId="393B55BE" w14:textId="77777777" w:rsidR="002A4015" w:rsidRPr="00CB6469" w:rsidRDefault="002A4015" w:rsidP="002A4015">
      <w:pPr>
        <w:rPr>
          <w:rFonts w:ascii="Tw Cen MT" w:hAnsi="Tw Cen MT"/>
          <w:sz w:val="20"/>
          <w:szCs w:val="20"/>
        </w:rPr>
      </w:pPr>
    </w:p>
    <w:p w14:paraId="372BF705" w14:textId="21AA0DF3" w:rsidR="00585E0F" w:rsidRDefault="00585E0F">
      <w:pPr>
        <w:spacing w:after="200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br w:type="page"/>
      </w:r>
    </w:p>
    <w:p w14:paraId="13E5E90A" w14:textId="77777777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4D43E399" w14:textId="6B9DBF3A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 xml:space="preserve">Continuum of Responses to Inappropriate Behavior </w:t>
      </w:r>
    </w:p>
    <w:p w14:paraId="6C0EEC77" w14:textId="77777777" w:rsidR="002A401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13928260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proofErr w:type="gramStart"/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76A05B23" w14:textId="77777777" w:rsidR="002A4015" w:rsidRPr="006D450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00D54BC0" w14:textId="77777777" w:rsidR="002A4015" w:rsidRPr="006D4505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Times New Roman"/>
          <w:b/>
          <w:color w:val="365F91" w:themeColor="accent1" w:themeShade="BF"/>
          <w:sz w:val="24"/>
          <w:szCs w:val="24"/>
        </w:rPr>
      </w:pPr>
    </w:p>
    <w:tbl>
      <w:tblPr>
        <w:tblW w:w="10080" w:type="dxa"/>
        <w:tblInd w:w="-15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"/>
        <w:gridCol w:w="3150"/>
        <w:gridCol w:w="360"/>
        <w:gridCol w:w="2520"/>
        <w:gridCol w:w="360"/>
        <w:gridCol w:w="3330"/>
      </w:tblGrid>
      <w:tr w:rsidR="002A4015" w:rsidRPr="006D4505" w14:paraId="23CBEF69" w14:textId="77777777" w:rsidTr="00D549D2">
        <w:tc>
          <w:tcPr>
            <w:tcW w:w="351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11C7A5F2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288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3335FA4D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690" w:type="dxa"/>
            <w:gridSpan w:val="2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38D02298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15157D05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1AC443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C0FCB8" w14:textId="77777777" w:rsidR="002A4015" w:rsidRPr="007163A5" w:rsidRDefault="002A4015" w:rsidP="00D549D2">
            <w:pPr>
              <w:rPr>
                <w:rFonts w:asciiTheme="majorHAnsi" w:eastAsia="Times New Roman" w:hAnsiTheme="majorHAnsi" w:cs="Arial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Disruptions did not take place during observation.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ABEE6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E654F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Some disruption(s) took place, but other peers were not impacted.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56564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6237E33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Disruptions took place impacting the ability of peers to learn</w:t>
            </w:r>
          </w:p>
        </w:tc>
      </w:tr>
      <w:tr w:rsidR="002A4015" w:rsidRPr="007163A5" w14:paraId="135B0D2E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469E4D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7CAC2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>Teachers uses continuum (a minimum of 3 strategies observed) to respond to inappropriate behavior</w:t>
            </w: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E60A4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25D82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1-2 strategies used other than general correction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E33CF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64A7C5C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No strategies used, or strategies used were not recommended and/or supported (e.g. shouting, response cost, etc.)</w:t>
            </w:r>
          </w:p>
        </w:tc>
      </w:tr>
      <w:tr w:rsidR="002A4015" w:rsidRPr="007163A5" w14:paraId="69241BD9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71565C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EEEC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Inappropriate behavior is addressed in a calm, consistent, brief, immediate, and respectful manner. 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F57B7F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8F794C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Some Inappropriate behavior was not addressed in a calm, consistent, brief, immediate, and/or respectful manner. 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D415B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58313DDD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eastAsia="Times New Roman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• Most of the inappropriate behavior was not addressed in a </w:t>
            </w: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calm, consistent, brief, immediate, and/or respectful manner, or</w:t>
            </w:r>
          </w:p>
          <w:p w14:paraId="741F2039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• No behaviors were corrected</w:t>
            </w:r>
          </w:p>
        </w:tc>
      </w:tr>
      <w:tr w:rsidR="002A4015" w:rsidRPr="007163A5" w14:paraId="64B16046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94D3876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7BDE8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 xml:space="preserve">When using error correction, the following five steps are observed: </w:t>
            </w:r>
          </w:p>
          <w:p w14:paraId="3514F52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1. Respectfully address student</w:t>
            </w:r>
          </w:p>
          <w:p w14:paraId="000E9D2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2. Describe inappropriate behavior</w:t>
            </w:r>
          </w:p>
          <w:p w14:paraId="4BAFF14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3. Describe expected behavior</w:t>
            </w:r>
          </w:p>
          <w:p w14:paraId="37C72FC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 xml:space="preserve">4. Link to rule/expectation on Matrix </w:t>
            </w:r>
          </w:p>
          <w:p w14:paraId="6F8061E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5. Redirect back to appropriate behavior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396DE8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3A28BC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3 or 4 out of the 5 steps observed during error correction.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398AC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18D4C35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Error Correction was not used</w:t>
            </w:r>
          </w:p>
        </w:tc>
      </w:tr>
      <w:tr w:rsidR="002A4015" w:rsidRPr="007163A5" w14:paraId="06DA3C23" w14:textId="77777777" w:rsidTr="00D549D2"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03C7412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E1B92AC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Teacher follows error correction with BSPS as soon as student displays appropriate behavior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52D67C9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97792B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 xml:space="preserve">Teacher delivers BSPS at least 50% of the time </w:t>
            </w: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>in response to student displaying appropriate behavior after having received an error correction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4B443DB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4014B8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• Teacher does not use BSPS to reinforce student after receiving error correction, or</w:t>
            </w:r>
          </w:p>
          <w:p w14:paraId="10BB926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• There is evidence of a response cost system in the classroom (clothespin, flip cards, etc.), or</w:t>
            </w: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 </w:t>
            </w:r>
          </w:p>
          <w:p w14:paraId="06EB2AE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• no behaviors were corrected</w:t>
            </w:r>
          </w:p>
        </w:tc>
      </w:tr>
    </w:tbl>
    <w:p w14:paraId="638CE7AA" w14:textId="4D55E228" w:rsidR="001C65FF" w:rsidRDefault="001C65FF" w:rsidP="002742E9">
      <w:pPr>
        <w:spacing w:after="200"/>
        <w:rPr>
          <w:rFonts w:asciiTheme="majorHAnsi" w:eastAsia="Times New Roman" w:hAnsiTheme="majorHAnsi" w:cs="Times New Roman"/>
          <w:b/>
          <w:color w:val="365F91" w:themeColor="accent1" w:themeShade="BF"/>
        </w:rPr>
      </w:pPr>
    </w:p>
    <w:p w14:paraId="2156C232" w14:textId="6C90F461" w:rsidR="002A4015" w:rsidRPr="002742E9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>Engagement and Opportunities to Respond</w:t>
      </w:r>
    </w:p>
    <w:p w14:paraId="1864C62B" w14:textId="77777777" w:rsidR="002A4015" w:rsidRDefault="002A4015" w:rsidP="002A4015">
      <w:pPr>
        <w:rPr>
          <w:rFonts w:asciiTheme="majorHAnsi" w:hAnsiTheme="majorHAnsi" w:cs="Microsoft Sans Serif"/>
          <w:i/>
          <w:sz w:val="18"/>
          <w:szCs w:val="18"/>
        </w:rPr>
      </w:pPr>
      <w:r w:rsidRPr="006D4505">
        <w:rPr>
          <w:rFonts w:asciiTheme="majorHAnsi" w:hAnsiTheme="majorHAnsi" w:cs="Microsoft Sans Serif"/>
          <w:i/>
          <w:sz w:val="18"/>
          <w:szCs w:val="18"/>
        </w:rPr>
        <w:t xml:space="preserve">Observe and monitor the components of Opportunities to Respond during a </w:t>
      </w:r>
      <w:proofErr w:type="gramStart"/>
      <w:r w:rsidRPr="006D4505">
        <w:rPr>
          <w:rFonts w:asciiTheme="majorHAnsi" w:hAnsiTheme="majorHAnsi" w:cs="Microsoft Sans Serif"/>
          <w:i/>
          <w:sz w:val="18"/>
          <w:szCs w:val="18"/>
        </w:rPr>
        <w:t>10-20 minute</w:t>
      </w:r>
      <w:proofErr w:type="gramEnd"/>
      <w:r w:rsidRPr="006D4505">
        <w:rPr>
          <w:rFonts w:asciiTheme="majorHAnsi" w:hAnsiTheme="majorHAnsi" w:cs="Microsoft Sans Serif"/>
          <w:i/>
          <w:sz w:val="18"/>
          <w:szCs w:val="18"/>
        </w:rPr>
        <w:t xml:space="preserve"> period of active instruction:</w:t>
      </w:r>
    </w:p>
    <w:p w14:paraId="6D131677" w14:textId="77777777" w:rsidR="002A4015" w:rsidRPr="006D4505" w:rsidRDefault="002A4015" w:rsidP="002A4015">
      <w:pPr>
        <w:rPr>
          <w:rFonts w:asciiTheme="majorHAnsi" w:hAnsiTheme="majorHAnsi" w:cs="Microsoft Sans Serif"/>
          <w:i/>
          <w:sz w:val="18"/>
          <w:szCs w:val="18"/>
        </w:rPr>
      </w:pPr>
    </w:p>
    <w:p w14:paraId="1051D1F0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proofErr w:type="gramStart"/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5C801C15" w14:textId="72D1FB0F" w:rsidR="002A401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39C23A9B" w14:textId="77777777" w:rsidR="002A4015" w:rsidRPr="006D4505" w:rsidRDefault="002A4015" w:rsidP="002A4015">
      <w:pPr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</w:p>
    <w:tbl>
      <w:tblPr>
        <w:tblW w:w="10203" w:type="dxa"/>
        <w:tblInd w:w="30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3"/>
        <w:gridCol w:w="3060"/>
        <w:gridCol w:w="270"/>
        <w:gridCol w:w="2160"/>
        <w:gridCol w:w="270"/>
        <w:gridCol w:w="2172"/>
        <w:gridCol w:w="360"/>
        <w:gridCol w:w="1608"/>
      </w:tblGrid>
      <w:tr w:rsidR="002A4015" w:rsidRPr="006D4505" w14:paraId="00918818" w14:textId="77777777" w:rsidTr="00D549D2">
        <w:tc>
          <w:tcPr>
            <w:tcW w:w="3363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6B4F1224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243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5377D401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2442" w:type="dxa"/>
            <w:gridSpan w:val="2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370D1DFA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  <w:tc>
          <w:tcPr>
            <w:tcW w:w="1968" w:type="dxa"/>
            <w:gridSpan w:val="2"/>
            <w:tcBorders>
              <w:left w:val="single" w:sz="12" w:space="0" w:color="1F497D" w:themeColor="text2"/>
            </w:tcBorders>
            <w:shd w:val="clear" w:color="auto" w:fill="365F91" w:themeFill="accent1" w:themeFillShade="BF"/>
          </w:tcPr>
          <w:p w14:paraId="0D43E414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6D4505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N/A</w:t>
            </w:r>
          </w:p>
        </w:tc>
      </w:tr>
      <w:tr w:rsidR="002A4015" w:rsidRPr="007163A5" w14:paraId="18B33607" w14:textId="77777777" w:rsidTr="00D549D2"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</w:tcPr>
          <w:p w14:paraId="6A1EB65D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471016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A variety of strategies are used to replace single student responding, and engage students in group responses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40FC6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20B2A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1-2 strategies are used to engage students in group responses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73387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004B029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trike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Students are not engaged in group responses</w:t>
            </w:r>
          </w:p>
        </w:tc>
        <w:tc>
          <w:tcPr>
            <w:tcW w:w="360" w:type="dxa"/>
            <w:tcBorders>
              <w:left w:val="single" w:sz="12" w:space="0" w:color="1F497D" w:themeColor="text2"/>
            </w:tcBorders>
          </w:tcPr>
          <w:p w14:paraId="58AFBD1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1608" w:type="dxa"/>
          </w:tcPr>
          <w:p w14:paraId="68F4F6F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0950EF7E" w14:textId="77777777" w:rsidTr="00D549D2"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</w:tcPr>
          <w:p w14:paraId="2E2C6B48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1C809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 xml:space="preserve">Group responses are used more frequently to engage all students. 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7E467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616DB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Group responses and individual responses are used equally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BBBBD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921C1D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Individual responses are used predominantly, and/or the same students are regularly targeted to respond.</w:t>
            </w:r>
          </w:p>
        </w:tc>
        <w:tc>
          <w:tcPr>
            <w:tcW w:w="360" w:type="dxa"/>
            <w:tcBorders>
              <w:left w:val="single" w:sz="12" w:space="0" w:color="1F497D" w:themeColor="text2"/>
            </w:tcBorders>
          </w:tcPr>
          <w:p w14:paraId="2F16C28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</w:tcPr>
          <w:p w14:paraId="17328CD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2E2A3F2C" w14:textId="77777777" w:rsidTr="00D549D2"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</w:tcPr>
          <w:p w14:paraId="010065C8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4D553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Teacher talk is less than 40% of instruction time observed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CA00BC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8AF9A9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Teacher talk is 40-60% of time observed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98A3F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7CD6C67E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Teacher talk is greater than 60% of time observed</w:t>
            </w:r>
          </w:p>
        </w:tc>
        <w:tc>
          <w:tcPr>
            <w:tcW w:w="360" w:type="dxa"/>
            <w:tcBorders>
              <w:left w:val="single" w:sz="12" w:space="0" w:color="1F497D" w:themeColor="text2"/>
            </w:tcBorders>
          </w:tcPr>
          <w:p w14:paraId="5689BD78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</w:tcPr>
          <w:p w14:paraId="7D367B6F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6D9C66B6" w14:textId="77777777" w:rsidTr="00D549D2">
        <w:tc>
          <w:tcPr>
            <w:tcW w:w="303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25C6398D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409AA366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Wait time equals 5 seconds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77B5D5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2B8B1E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Wait time is less than five seconds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28E39A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45464E6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Teacher does not allow wait time</w:t>
            </w:r>
          </w:p>
        </w:tc>
        <w:tc>
          <w:tcPr>
            <w:tcW w:w="360" w:type="dxa"/>
            <w:tcBorders>
              <w:left w:val="single" w:sz="12" w:space="0" w:color="1F497D" w:themeColor="text2"/>
              <w:bottom w:val="single" w:sz="12" w:space="0" w:color="1F497D" w:themeColor="text2"/>
            </w:tcBorders>
          </w:tcPr>
          <w:p w14:paraId="353A88A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  <w:tcBorders>
              <w:bottom w:val="single" w:sz="12" w:space="0" w:color="1F497D" w:themeColor="text2"/>
            </w:tcBorders>
          </w:tcPr>
          <w:p w14:paraId="21985FB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5FB9F3CF" w14:textId="77777777" w:rsidTr="00D549D2">
        <w:tc>
          <w:tcPr>
            <w:tcW w:w="303" w:type="dxa"/>
            <w:tcBorders>
              <w:top w:val="single" w:sz="12" w:space="0" w:color="1F497D" w:themeColor="text2"/>
              <w:bottom w:val="single" w:sz="4" w:space="0" w:color="000000"/>
            </w:tcBorders>
          </w:tcPr>
          <w:p w14:paraId="241D4AA8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12C5D04C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 xml:space="preserve">On average, 80% or more of students are on task during the observation </w:t>
            </w:r>
          </w:p>
        </w:tc>
        <w:tc>
          <w:tcPr>
            <w:tcW w:w="27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49D4AF1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7F4E5AD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On average, 70-79% of students are on task during the observation</w:t>
            </w:r>
          </w:p>
        </w:tc>
        <w:tc>
          <w:tcPr>
            <w:tcW w:w="27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7BFF3D7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09E534B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On average, less than 70% of students are on task during the observation</w:t>
            </w:r>
          </w:p>
        </w:tc>
        <w:tc>
          <w:tcPr>
            <w:tcW w:w="360" w:type="dxa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000000"/>
            </w:tcBorders>
            <w:shd w:val="clear" w:color="auto" w:fill="BFBFBF" w:themeFill="background1" w:themeFillShade="BF"/>
          </w:tcPr>
          <w:p w14:paraId="3924963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BFBFBF" w:themeFill="background1" w:themeFillShade="BF"/>
          </w:tcPr>
          <w:p w14:paraId="4BA3A33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</w:tr>
      <w:tr w:rsidR="002A4015" w:rsidRPr="007163A5" w14:paraId="209E103A" w14:textId="77777777" w:rsidTr="00D549D2">
        <w:tc>
          <w:tcPr>
            <w:tcW w:w="303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7BCB432F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3FDD4CFF" w14:textId="77777777" w:rsidR="002A4015" w:rsidRPr="007163A5" w:rsidRDefault="002A4015" w:rsidP="00D549D2">
            <w:pPr>
              <w:rPr>
                <w:rFonts w:asciiTheme="majorHAnsi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80% or more of students are on task during each of the three scans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7DFB44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4C1388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On-task dropped down to 70-79% of students during one or more scans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46A0F4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3D97F1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On-task dropped down to less than 70% of students during one or more scans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1F497D" w:themeColor="text2"/>
              <w:bottom w:val="single" w:sz="12" w:space="0" w:color="1F497D" w:themeColor="text2"/>
            </w:tcBorders>
            <w:shd w:val="clear" w:color="auto" w:fill="BFBFBF" w:themeFill="background1" w:themeFillShade="BF"/>
          </w:tcPr>
          <w:p w14:paraId="19ECB2A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  <w:tcBorders>
              <w:top w:val="single" w:sz="4" w:space="0" w:color="000000"/>
              <w:bottom w:val="single" w:sz="12" w:space="0" w:color="1F497D" w:themeColor="text2"/>
            </w:tcBorders>
            <w:shd w:val="clear" w:color="auto" w:fill="BFBFBF" w:themeFill="background1" w:themeFillShade="BF"/>
          </w:tcPr>
          <w:p w14:paraId="288F683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</w:tr>
    </w:tbl>
    <w:p w14:paraId="6AE1396A" w14:textId="77777777" w:rsidR="002A4015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5D648820" w14:textId="1A5B1875" w:rsidR="001C65FF" w:rsidRDefault="001C65FF">
      <w:pPr>
        <w:spacing w:after="200"/>
        <w:rPr>
          <w:rFonts w:asciiTheme="majorHAnsi" w:eastAsia="Times New Roman" w:hAnsiTheme="majorHAnsi" w:cs="Times New Roman"/>
          <w:sz w:val="20"/>
          <w:szCs w:val="20"/>
        </w:rPr>
      </w:pPr>
      <w:r>
        <w:rPr>
          <w:rFonts w:asciiTheme="majorHAnsi" w:eastAsia="Times New Roman" w:hAnsiTheme="majorHAnsi" w:cs="Times New Roman"/>
          <w:sz w:val="20"/>
          <w:szCs w:val="20"/>
        </w:rPr>
        <w:br w:type="page"/>
      </w:r>
    </w:p>
    <w:p w14:paraId="5803F57A" w14:textId="77777777" w:rsidR="001C65FF" w:rsidRDefault="001C65FF" w:rsidP="001C65FF">
      <w:p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</w:p>
    <w:p w14:paraId="6847D819" w14:textId="282CFEC3" w:rsidR="001C65FF" w:rsidRPr="005C02F4" w:rsidRDefault="001C65FF" w:rsidP="005C02F4">
      <w:pPr>
        <w:jc w:val="center"/>
        <w:rPr>
          <w:rFonts w:asciiTheme="majorHAnsi" w:eastAsia="Times New Roman" w:hAnsiTheme="majorHAnsi" w:cs="Times New Roman"/>
          <w:b/>
          <w:color w:val="365F91" w:themeColor="accent1" w:themeShade="BF"/>
          <w:sz w:val="32"/>
        </w:rPr>
      </w:pPr>
      <w:r w:rsidRPr="001C65FF">
        <w:rPr>
          <w:rFonts w:asciiTheme="majorHAnsi" w:eastAsia="Times New Roman" w:hAnsiTheme="majorHAnsi" w:cs="Times New Roman"/>
          <w:b/>
          <w:color w:val="365F91" w:themeColor="accent1" w:themeShade="BF"/>
          <w:sz w:val="32"/>
        </w:rPr>
        <w:t>Data Tools</w:t>
      </w:r>
    </w:p>
    <w:p w14:paraId="4B21AC94" w14:textId="31656A8E" w:rsidR="001C65FF" w:rsidRPr="0007304C" w:rsidRDefault="001C65FF" w:rsidP="001C65FF">
      <w:pPr>
        <w:rPr>
          <w:rFonts w:asciiTheme="majorHAnsi" w:eastAsia="Times New Roman" w:hAnsiTheme="majorHAnsi" w:cs="Times New Roman"/>
          <w:b/>
          <w:i/>
          <w:color w:val="365F91" w:themeColor="accent1" w:themeShade="BF"/>
          <w:sz w:val="22"/>
          <w:szCs w:val="22"/>
        </w:rPr>
      </w:pPr>
      <w:r w:rsidRPr="008C7177">
        <w:rPr>
          <w:rFonts w:asciiTheme="majorHAnsi" w:eastAsia="Times New Roman" w:hAnsiTheme="majorHAnsi" w:cs="Times New Roman"/>
          <w:color w:val="365F91" w:themeColor="accent1" w:themeShade="BF"/>
          <w:sz w:val="22"/>
          <w:szCs w:val="22"/>
        </w:rPr>
        <w:t xml:space="preserve">Data Tool for </w:t>
      </w:r>
      <w:r w:rsidRPr="008C7177">
        <w:rPr>
          <w:rFonts w:asciiTheme="majorHAnsi" w:eastAsia="Times New Roman" w:hAnsiTheme="majorHAnsi" w:cs="Times New Roman"/>
          <w:b/>
          <w:color w:val="365F91" w:themeColor="accent1" w:themeShade="BF"/>
          <w:sz w:val="22"/>
          <w:szCs w:val="22"/>
        </w:rPr>
        <w:t>Behavior Specific Praise</w:t>
      </w:r>
      <w:r w:rsidRPr="008C7177">
        <w:rPr>
          <w:rFonts w:asciiTheme="majorHAnsi" w:eastAsia="Times New Roman" w:hAnsiTheme="majorHAnsi" w:cs="Times New Roman"/>
          <w:color w:val="365F91" w:themeColor="accent1" w:themeShade="BF"/>
          <w:sz w:val="22"/>
          <w:szCs w:val="22"/>
        </w:rPr>
        <w:t xml:space="preserve"> and </w:t>
      </w:r>
      <w:r w:rsidRPr="008C7177">
        <w:rPr>
          <w:rFonts w:asciiTheme="majorHAnsi" w:eastAsia="Times New Roman" w:hAnsiTheme="majorHAnsi" w:cs="Times New Roman"/>
          <w:b/>
          <w:color w:val="365F91" w:themeColor="accent1" w:themeShade="BF"/>
          <w:sz w:val="22"/>
          <w:szCs w:val="22"/>
        </w:rPr>
        <w:t>Continuum of Strategies to Respond to Inappropriate Behaviors</w:t>
      </w:r>
      <w:r w:rsidRPr="008C7177">
        <w:rPr>
          <w:rFonts w:asciiTheme="majorHAnsi" w:eastAsia="Times New Roman" w:hAnsiTheme="majorHAnsi" w:cs="Times New Roman"/>
          <w:b/>
          <w:i/>
          <w:color w:val="365F91" w:themeColor="accent1" w:themeShade="BF"/>
          <w:sz w:val="22"/>
          <w:szCs w:val="22"/>
        </w:rPr>
        <w:t xml:space="preserve"> </w:t>
      </w:r>
    </w:p>
    <w:p w14:paraId="65E67E48" w14:textId="77777777" w:rsidR="001C65FF" w:rsidRPr="0007304C" w:rsidRDefault="001C65FF" w:rsidP="001C65FF">
      <w:pPr>
        <w:pStyle w:val="Normal1"/>
        <w:spacing w:after="0" w:line="240" w:lineRule="auto"/>
        <w:rPr>
          <w:rFonts w:asciiTheme="majorHAnsi" w:eastAsia="Times New Roman" w:hAnsiTheme="majorHAnsi" w:cs="Microsoft Sans Serif"/>
          <w:i/>
          <w:sz w:val="21"/>
          <w:szCs w:val="18"/>
        </w:rPr>
      </w:pPr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 xml:space="preserve">Observe and monitor </w:t>
      </w:r>
      <w:proofErr w:type="gramStart"/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>the</w:t>
      </w:r>
      <w:proofErr w:type="gramEnd"/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 xml:space="preserve"> during a </w:t>
      </w:r>
      <w:proofErr w:type="gramStart"/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>10-20 minute</w:t>
      </w:r>
      <w:proofErr w:type="gramEnd"/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 xml:space="preserve"> period and during predictable problematic times</w:t>
      </w:r>
    </w:p>
    <w:p w14:paraId="56878C29" w14:textId="77777777" w:rsidR="001C65FF" w:rsidRDefault="001C65FF" w:rsidP="001C65FF">
      <w:pPr>
        <w:rPr>
          <w:rFonts w:asciiTheme="majorHAnsi" w:eastAsia="Times New Roman" w:hAnsiTheme="majorHAnsi" w:cs="Times New Roman"/>
          <w:b/>
          <w:sz w:val="22"/>
          <w:szCs w:val="20"/>
        </w:rPr>
      </w:pPr>
    </w:p>
    <w:p w14:paraId="2918F256" w14:textId="77777777" w:rsidR="001C65FF" w:rsidRPr="0007304C" w:rsidRDefault="001C65FF" w:rsidP="001C65FF">
      <w:pPr>
        <w:rPr>
          <w:rFonts w:asciiTheme="majorHAnsi" w:eastAsia="Times New Roman" w:hAnsiTheme="majorHAnsi" w:cs="Times New Roman"/>
          <w:sz w:val="22"/>
          <w:szCs w:val="20"/>
        </w:rPr>
      </w:pPr>
      <w:r w:rsidRPr="00725824">
        <w:rPr>
          <w:rFonts w:asciiTheme="majorHAnsi" w:eastAsia="Times New Roman" w:hAnsiTheme="majorHAnsi" w:cs="Times New Roman"/>
          <w:b/>
          <w:sz w:val="22"/>
          <w:szCs w:val="20"/>
        </w:rPr>
        <w:t>Start</w:t>
      </w:r>
      <w:r w:rsidRPr="00725824">
        <w:rPr>
          <w:rFonts w:asciiTheme="majorHAnsi" w:eastAsia="Times New Roman" w:hAnsiTheme="majorHAnsi" w:cs="Times New Roman"/>
          <w:sz w:val="22"/>
          <w:szCs w:val="20"/>
        </w:rPr>
        <w:t xml:space="preserve"> </w:t>
      </w:r>
      <w:r w:rsidRPr="00725824">
        <w:rPr>
          <w:rFonts w:asciiTheme="majorHAnsi" w:eastAsia="Times New Roman" w:hAnsiTheme="majorHAnsi" w:cs="Times New Roman"/>
          <w:b/>
          <w:sz w:val="22"/>
          <w:szCs w:val="20"/>
        </w:rPr>
        <w:t>Time:</w:t>
      </w:r>
      <w:r>
        <w:rPr>
          <w:rFonts w:asciiTheme="majorHAnsi" w:eastAsia="Times New Roman" w:hAnsiTheme="majorHAnsi" w:cs="Times New Roman"/>
          <w:sz w:val="22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2"/>
          <w:szCs w:val="20"/>
        </w:rPr>
        <w:tab/>
      </w:r>
      <w:r>
        <w:rPr>
          <w:rFonts w:asciiTheme="majorHAnsi" w:eastAsia="Times New Roman" w:hAnsiTheme="majorHAnsi" w:cs="Times New Roman"/>
          <w:sz w:val="22"/>
          <w:szCs w:val="20"/>
        </w:rPr>
        <w:tab/>
      </w:r>
      <w:r w:rsidRPr="00725824">
        <w:rPr>
          <w:rFonts w:asciiTheme="majorHAnsi" w:eastAsia="Times New Roman" w:hAnsiTheme="majorHAnsi" w:cs="Times New Roman"/>
          <w:b/>
          <w:sz w:val="22"/>
          <w:szCs w:val="20"/>
        </w:rPr>
        <w:t>End Time:</w:t>
      </w:r>
    </w:p>
    <w:tbl>
      <w:tblPr>
        <w:tblStyle w:val="TableGrid"/>
        <w:tblW w:w="9468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8" w:space="0" w:color="1F497D" w:themeColor="text2"/>
          <w:insideV w:val="single" w:sz="8" w:space="0" w:color="1F497D" w:themeColor="text2"/>
        </w:tblBorders>
        <w:tblLook w:val="04A0" w:firstRow="1" w:lastRow="0" w:firstColumn="1" w:lastColumn="0" w:noHBand="0" w:noVBand="1"/>
      </w:tblPr>
      <w:tblGrid>
        <w:gridCol w:w="1695"/>
        <w:gridCol w:w="3150"/>
        <w:gridCol w:w="90"/>
        <w:gridCol w:w="1170"/>
        <w:gridCol w:w="1350"/>
        <w:gridCol w:w="540"/>
        <w:gridCol w:w="1473"/>
      </w:tblGrid>
      <w:tr w:rsidR="001C65FF" w:rsidRPr="006D4505" w14:paraId="2B09876B" w14:textId="77777777" w:rsidTr="00D549D2">
        <w:tc>
          <w:tcPr>
            <w:tcW w:w="4935" w:type="dxa"/>
            <w:gridSpan w:val="3"/>
            <w:tcBorders>
              <w:top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3D15A73B" w14:textId="77777777" w:rsidR="001C65FF" w:rsidRPr="005E6159" w:rsidRDefault="001C65FF" w:rsidP="00D549D2">
            <w:pPr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</w:pPr>
            <w:r w:rsidRPr="005E6159">
              <w:rPr>
                <w:rFonts w:asciiTheme="majorHAnsi" w:eastAsia="Times New Roman" w:hAnsiTheme="majorHAnsi" w:cs="Times New Roman"/>
                <w:b/>
                <w:color w:val="365F91" w:themeColor="accent1" w:themeShade="BF"/>
                <w:sz w:val="20"/>
                <w:szCs w:val="20"/>
              </w:rPr>
              <w:t>Observation Data for Praise and Corrections:</w:t>
            </w:r>
          </w:p>
        </w:tc>
        <w:tc>
          <w:tcPr>
            <w:tcW w:w="306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shd w:val="clear" w:color="auto" w:fill="DBE5F1" w:themeFill="accent1" w:themeFillTint="33"/>
            <w:vAlign w:val="center"/>
          </w:tcPr>
          <w:p w14:paraId="02BD620C" w14:textId="77777777" w:rsidR="001C65FF" w:rsidRPr="005E6159" w:rsidRDefault="001C65FF" w:rsidP="00D549D2">
            <w:pPr>
              <w:jc w:val="center"/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</w:pPr>
            <w:r w:rsidRPr="005E6159"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  <w:t>Tally:</w:t>
            </w:r>
          </w:p>
        </w:tc>
        <w:tc>
          <w:tcPr>
            <w:tcW w:w="1473" w:type="dxa"/>
            <w:tcBorders>
              <w:top w:val="single" w:sz="12" w:space="0" w:color="1F497D" w:themeColor="text2"/>
              <w:left w:val="single" w:sz="4" w:space="0" w:color="1F497D" w:themeColor="text2"/>
              <w:bottom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36671125" w14:textId="77777777" w:rsidR="001C65FF" w:rsidRPr="005E6159" w:rsidRDefault="001C65FF" w:rsidP="00D549D2">
            <w:pPr>
              <w:jc w:val="center"/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</w:pPr>
            <w:r w:rsidRPr="005E6159"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  <w:t>Total Count:</w:t>
            </w:r>
          </w:p>
        </w:tc>
      </w:tr>
      <w:tr w:rsidR="001C65FF" w:rsidRPr="006D4505" w14:paraId="628BA295" w14:textId="77777777" w:rsidTr="0067464F">
        <w:tc>
          <w:tcPr>
            <w:tcW w:w="4935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vAlign w:val="center"/>
          </w:tcPr>
          <w:p w14:paraId="279CEF96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General Praise for behavior</w:t>
            </w:r>
          </w:p>
          <w:p w14:paraId="4AA00D8E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(great job; </w:t>
            </w:r>
            <w:proofErr w:type="spellStart"/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>thumb’s</w:t>
            </w:r>
            <w:proofErr w:type="spellEnd"/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up; etc.)</w:t>
            </w:r>
          </w:p>
        </w:tc>
        <w:tc>
          <w:tcPr>
            <w:tcW w:w="306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4" w:space="0" w:color="1F497D" w:themeColor="text2"/>
            </w:tcBorders>
            <w:vAlign w:val="center"/>
          </w:tcPr>
          <w:p w14:paraId="7934E609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12" w:space="0" w:color="1F497D" w:themeColor="text2"/>
              <w:left w:val="single" w:sz="4" w:space="0" w:color="1F497D" w:themeColor="text2"/>
              <w:bottom w:val="single" w:sz="4" w:space="0" w:color="auto"/>
              <w:right w:val="single" w:sz="12" w:space="0" w:color="1F497D" w:themeColor="text2"/>
            </w:tcBorders>
            <w:vAlign w:val="center"/>
          </w:tcPr>
          <w:p w14:paraId="7D69E538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C65FF" w:rsidRPr="006D4505" w14:paraId="07B288B5" w14:textId="77777777" w:rsidTr="0067464F">
        <w:tc>
          <w:tcPr>
            <w:tcW w:w="4935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vAlign w:val="center"/>
          </w:tcPr>
          <w:p w14:paraId="21E9171B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Specific Praise for behavior</w:t>
            </w:r>
          </w:p>
          <w:p w14:paraId="06282CA5" w14:textId="7641C192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(identify the student or group, </w:t>
            </w:r>
            <w:r w:rsidR="00977FB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include a term of praise, </w:t>
            </w: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>name the behavior</w:t>
            </w:r>
            <w:r w:rsidR="00914490">
              <w:rPr>
                <w:rFonts w:asciiTheme="majorHAnsi" w:eastAsia="Times New Roman" w:hAnsiTheme="majorHAnsi" w:cs="Times New Roman"/>
                <w:sz w:val="20"/>
                <w:szCs w:val="20"/>
              </w:rPr>
              <w:t>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4" w:space="0" w:color="1F497D" w:themeColor="text2"/>
            </w:tcBorders>
            <w:vAlign w:val="center"/>
          </w:tcPr>
          <w:p w14:paraId="4E457482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1F497D" w:themeColor="text2"/>
              <w:bottom w:val="single" w:sz="4" w:space="0" w:color="auto"/>
              <w:right w:val="single" w:sz="12" w:space="0" w:color="1F497D" w:themeColor="text2"/>
            </w:tcBorders>
            <w:vAlign w:val="center"/>
          </w:tcPr>
          <w:p w14:paraId="59936C67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53C48" w:rsidRPr="006D4505" w14:paraId="756D4F81" w14:textId="77777777" w:rsidTr="0067464F">
        <w:tc>
          <w:tcPr>
            <w:tcW w:w="4935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25FB3706" w14:textId="773FE54E" w:rsidR="00914490" w:rsidRPr="006F0CFD" w:rsidRDefault="00914490" w:rsidP="00914490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Specific Praise for behavior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, with expectation named</w:t>
            </w:r>
          </w:p>
          <w:p w14:paraId="476F4A6D" w14:textId="53ABF014" w:rsidR="00053C48" w:rsidRPr="006F0CFD" w:rsidRDefault="00914490" w:rsidP="00914490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(identify the student or group, 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include a term of praise, </w:t>
            </w: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>name the behavior, name the expectation met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vAlign w:val="center"/>
          </w:tcPr>
          <w:p w14:paraId="138720BA" w14:textId="77777777" w:rsidR="00053C48" w:rsidRPr="006F0CFD" w:rsidRDefault="00053C48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41FF2CFA" w14:textId="77777777" w:rsidR="00053C48" w:rsidRPr="006F0CFD" w:rsidRDefault="00053C48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C65FF" w:rsidRPr="006D4505" w14:paraId="6EB9D0E0" w14:textId="77777777" w:rsidTr="00D549D2">
        <w:tc>
          <w:tcPr>
            <w:tcW w:w="4935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vAlign w:val="center"/>
          </w:tcPr>
          <w:p w14:paraId="673340B3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Corrections to Inappropriate Behavior</w:t>
            </w:r>
          </w:p>
          <w:p w14:paraId="3445EEAA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Verbal, redirect, prompt, gesture, proximity control, etc. </w:t>
            </w:r>
          </w:p>
        </w:tc>
        <w:tc>
          <w:tcPr>
            <w:tcW w:w="306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4" w:space="0" w:color="1F497D" w:themeColor="text2"/>
            </w:tcBorders>
            <w:vAlign w:val="center"/>
          </w:tcPr>
          <w:p w14:paraId="79E1CF37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12" w:space="0" w:color="1F497D" w:themeColor="text2"/>
              <w:left w:val="single" w:sz="4" w:space="0" w:color="1F497D" w:themeColor="text2"/>
              <w:bottom w:val="single" w:sz="4" w:space="0" w:color="auto"/>
              <w:right w:val="single" w:sz="12" w:space="0" w:color="1F497D" w:themeColor="text2"/>
            </w:tcBorders>
            <w:vAlign w:val="center"/>
          </w:tcPr>
          <w:p w14:paraId="66D75A8D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  <w:r w:rsidRPr="006F0CF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1C65FF" w:rsidRPr="006D4505" w14:paraId="1A29DA19" w14:textId="77777777" w:rsidTr="00D549D2">
        <w:tc>
          <w:tcPr>
            <w:tcW w:w="4935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698F12AA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Specific Correction to Inappropriate Behavior</w:t>
            </w:r>
          </w:p>
          <w:p w14:paraId="30CBF62D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(identify student or group, name the behavior or expectation not met, name the behavior expected) 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vAlign w:val="center"/>
          </w:tcPr>
          <w:p w14:paraId="1BAFDDD6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44DE2B24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D6CE3" w:rsidRPr="006D4505" w14:paraId="44F72FA5" w14:textId="77777777" w:rsidTr="0029554B">
        <w:trPr>
          <w:trHeight w:val="169"/>
        </w:trPr>
        <w:tc>
          <w:tcPr>
            <w:tcW w:w="4845" w:type="dxa"/>
            <w:gridSpan w:val="2"/>
            <w:tcBorders>
              <w:top w:val="single" w:sz="12" w:space="0" w:color="1F497D" w:themeColor="text2"/>
              <w:left w:val="single" w:sz="12" w:space="0" w:color="1F497D" w:themeColor="text2"/>
              <w:bottom w:val="nil"/>
              <w:right w:val="nil"/>
            </w:tcBorders>
            <w:vAlign w:val="center"/>
          </w:tcPr>
          <w:p w14:paraId="08F01D1C" w14:textId="77777777" w:rsidR="003D6CE3" w:rsidRPr="006F0CFD" w:rsidRDefault="003D6CE3" w:rsidP="0029554B">
            <w:pPr>
              <w:rPr>
                <w:rFonts w:asciiTheme="majorHAnsi" w:hAnsiTheme="majorHAnsi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Response Strategies Used:</w:t>
            </w:r>
          </w:p>
        </w:tc>
        <w:tc>
          <w:tcPr>
            <w:tcW w:w="2610" w:type="dxa"/>
            <w:gridSpan w:val="3"/>
            <w:tcBorders>
              <w:top w:val="single" w:sz="12" w:space="0" w:color="1F497D" w:themeColor="text2"/>
              <w:left w:val="nil"/>
              <w:bottom w:val="nil"/>
              <w:right w:val="nil"/>
            </w:tcBorders>
            <w:vAlign w:val="center"/>
          </w:tcPr>
          <w:p w14:paraId="7E996FC5" w14:textId="77777777" w:rsidR="003D6CE3" w:rsidRPr="006F0CFD" w:rsidRDefault="003D6CE3" w:rsidP="0029554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12" w:space="0" w:color="1F497D" w:themeColor="text2"/>
              <w:left w:val="nil"/>
              <w:bottom w:val="nil"/>
              <w:right w:val="single" w:sz="12" w:space="0" w:color="1F497D" w:themeColor="text2"/>
            </w:tcBorders>
            <w:vAlign w:val="center"/>
          </w:tcPr>
          <w:p w14:paraId="5F61C609" w14:textId="77777777" w:rsidR="003D6CE3" w:rsidRPr="006F0CFD" w:rsidRDefault="003D6CE3" w:rsidP="0029554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D6CE3" w:rsidRPr="006D4505" w14:paraId="2CFCDFC7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</w:tcPr>
          <w:p w14:paraId="59EBA7C1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Planned Ignoring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08F76A6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Praise the Appropriate Behavior in Others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C7887B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Specific Error Correction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single" w:sz="12" w:space="0" w:color="1F497D" w:themeColor="text2"/>
            </w:tcBorders>
          </w:tcPr>
          <w:p w14:paraId="33CBD025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Restorative Circle</w:t>
            </w:r>
          </w:p>
        </w:tc>
      </w:tr>
      <w:tr w:rsidR="003D6CE3" w:rsidRPr="006D4505" w14:paraId="7883BA4A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</w:tcPr>
          <w:p w14:paraId="7C21A1F1" w14:textId="59CF3FC9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Direct Eye Contact</w:t>
            </w:r>
            <w:r w:rsidR="005C02F4">
              <w:rPr>
                <w:rFonts w:asciiTheme="majorHAnsi" w:hAnsiTheme="majorHAnsi"/>
                <w:sz w:val="16"/>
                <w:szCs w:val="16"/>
              </w:rPr>
              <w:t>/ Prompt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14E93C9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Redirect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885BF7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Regulate, Relate, Reason strategy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single" w:sz="12" w:space="0" w:color="1F497D" w:themeColor="text2"/>
            </w:tcBorders>
          </w:tcPr>
          <w:p w14:paraId="403CD352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Other:</w:t>
            </w:r>
          </w:p>
        </w:tc>
      </w:tr>
      <w:tr w:rsidR="003D6CE3" w:rsidRPr="006D4505" w14:paraId="19CC3858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</w:tcPr>
          <w:p w14:paraId="708EB05A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Physical Proximity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D10561F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Re-teach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C4AC9D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Provide Choice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single" w:sz="12" w:space="0" w:color="1F497D" w:themeColor="text2"/>
            </w:tcBorders>
          </w:tcPr>
          <w:p w14:paraId="221EFC92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Other:</w:t>
            </w:r>
          </w:p>
        </w:tc>
      </w:tr>
      <w:tr w:rsidR="003D6CE3" w:rsidRPr="006D4505" w14:paraId="33F61B75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single" w:sz="12" w:space="0" w:color="1F497D" w:themeColor="text2"/>
              <w:right w:val="nil"/>
            </w:tcBorders>
          </w:tcPr>
          <w:p w14:paraId="4A9A5080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Signal/Non-Verbal Cue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</w:tcPr>
          <w:p w14:paraId="1D0F11BF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Praise Approximations (Differential Reinforcement)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single" w:sz="12" w:space="0" w:color="1F497D" w:themeColor="text2"/>
              <w:right w:val="nil"/>
            </w:tcBorders>
          </w:tcPr>
          <w:p w14:paraId="66289EA8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Conference with Student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12" w:space="0" w:color="1F497D" w:themeColor="text2"/>
              <w:right w:val="single" w:sz="12" w:space="0" w:color="1F497D" w:themeColor="text2"/>
            </w:tcBorders>
          </w:tcPr>
          <w:p w14:paraId="3F5B7DCE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Other:</w:t>
            </w:r>
          </w:p>
        </w:tc>
      </w:tr>
      <w:tr w:rsidR="001C65FF" w:rsidRPr="006D4505" w14:paraId="69748734" w14:textId="77777777" w:rsidTr="00F503AC">
        <w:tc>
          <w:tcPr>
            <w:tcW w:w="1695" w:type="dxa"/>
            <w:tcBorders>
              <w:top w:val="single" w:sz="12" w:space="0" w:color="1F497D" w:themeColor="text2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7AD830F5" w14:textId="490A2362" w:rsidR="001C65FF" w:rsidRPr="006F0CFD" w:rsidRDefault="001C65FF" w:rsidP="00F503AC">
            <w:pPr>
              <w:ind w:left="90"/>
              <w:jc w:val="center"/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 xml:space="preserve">Final </w:t>
            </w:r>
            <w:r w:rsidR="003D6CE3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br/>
              <w:t>Ratios</w:t>
            </w:r>
            <w:r w:rsidRPr="006F0CFD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:</w:t>
            </w:r>
          </w:p>
        </w:tc>
        <w:tc>
          <w:tcPr>
            <w:tcW w:w="441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vAlign w:val="center"/>
          </w:tcPr>
          <w:p w14:paraId="52DB2ED9" w14:textId="572057BF" w:rsidR="001C65FF" w:rsidRPr="006F0CFD" w:rsidRDefault="003D6CE3" w:rsidP="00D549D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Specific Praise to Specific Error Correction: </w:t>
            </w:r>
          </w:p>
        </w:tc>
        <w:tc>
          <w:tcPr>
            <w:tcW w:w="3363" w:type="dxa"/>
            <w:gridSpan w:val="3"/>
            <w:tcBorders>
              <w:top w:val="single" w:sz="12" w:space="0" w:color="1F497D" w:themeColor="text2"/>
              <w:left w:val="single" w:sz="4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3DA120CF" w14:textId="58CE7F1D" w:rsidR="001C65FF" w:rsidRPr="006F0CFD" w:rsidRDefault="003D6CE3" w:rsidP="00D549D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All Praise to All Corrections:</w:t>
            </w:r>
            <w:r w:rsidR="00F503AC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</w:tbl>
    <w:p w14:paraId="414C98EA" w14:textId="77777777" w:rsidR="001C65FF" w:rsidRPr="00FB6545" w:rsidRDefault="001C65FF" w:rsidP="001C65FF">
      <w:pPr>
        <w:spacing w:after="200"/>
        <w:ind w:left="18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Notes:</w:t>
      </w:r>
    </w:p>
    <w:p w14:paraId="35319B5A" w14:textId="32931D3A" w:rsidR="001C65FF" w:rsidRDefault="001C65FF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50D51A34" w14:textId="77777777" w:rsidR="001C65FF" w:rsidRPr="006D4505" w:rsidRDefault="001C65FF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tbl>
      <w:tblPr>
        <w:tblStyle w:val="TableGrid"/>
        <w:tblW w:w="9567" w:type="dxa"/>
        <w:tblInd w:w="48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0"/>
        <w:gridCol w:w="1350"/>
        <w:gridCol w:w="1890"/>
        <w:gridCol w:w="1176"/>
        <w:gridCol w:w="562"/>
        <w:gridCol w:w="615"/>
        <w:gridCol w:w="1177"/>
        <w:gridCol w:w="1177"/>
      </w:tblGrid>
      <w:tr w:rsidR="002A4015" w:rsidRPr="006D4505" w14:paraId="12F1A206" w14:textId="77777777" w:rsidTr="001C65FF">
        <w:tc>
          <w:tcPr>
            <w:tcW w:w="6598" w:type="dxa"/>
            <w:gridSpan w:val="5"/>
            <w:tcBorders>
              <w:top w:val="single" w:sz="12" w:space="0" w:color="1F497D" w:themeColor="text2"/>
              <w:bottom w:val="single" w:sz="12" w:space="0" w:color="1F497D" w:themeColor="text2"/>
            </w:tcBorders>
          </w:tcPr>
          <w:p w14:paraId="74C70DC3" w14:textId="77777777" w:rsidR="002A4015" w:rsidRPr="006D4505" w:rsidRDefault="002A4015" w:rsidP="00D549D2">
            <w:pPr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</w:pPr>
            <w:r w:rsidRPr="006D4505"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 xml:space="preserve">Data Collection for </w:t>
            </w:r>
            <w:r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 xml:space="preserve">Engagement &amp; </w:t>
            </w:r>
            <w:r w:rsidRPr="006D4505"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>Multiple Opportunities to Respond</w:t>
            </w:r>
          </w:p>
        </w:tc>
        <w:tc>
          <w:tcPr>
            <w:tcW w:w="2969" w:type="dxa"/>
            <w:gridSpan w:val="3"/>
            <w:tcBorders>
              <w:top w:val="single" w:sz="12" w:space="0" w:color="1F497D" w:themeColor="text2"/>
              <w:bottom w:val="single" w:sz="12" w:space="0" w:color="1F497D" w:themeColor="text2"/>
            </w:tcBorders>
          </w:tcPr>
          <w:p w14:paraId="1367DF63" w14:textId="77777777" w:rsidR="002A4015" w:rsidRPr="006D4505" w:rsidRDefault="002A4015" w:rsidP="00D549D2">
            <w:pPr>
              <w:jc w:val="center"/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</w:pPr>
            <w:r w:rsidRPr="006D4505"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>Data:</w:t>
            </w:r>
          </w:p>
        </w:tc>
      </w:tr>
      <w:tr w:rsidR="002A4015" w:rsidRPr="006D4505" w14:paraId="2D9A7C35" w14:textId="77777777" w:rsidTr="001C65FF">
        <w:tc>
          <w:tcPr>
            <w:tcW w:w="6598" w:type="dxa"/>
            <w:gridSpan w:val="5"/>
            <w:tcBorders>
              <w:top w:val="single" w:sz="12" w:space="0" w:color="1F497D" w:themeColor="text2"/>
              <w:bottom w:val="single" w:sz="4" w:space="0" w:color="auto"/>
            </w:tcBorders>
          </w:tcPr>
          <w:p w14:paraId="5AE1777A" w14:textId="77777777" w:rsidR="002A4015" w:rsidRPr="006D4505" w:rsidRDefault="002A4015" w:rsidP="00D549D2">
            <w:pPr>
              <w:ind w:left="360" w:hanging="18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Tally of instructional questions, statements or gestures made by the teacher seeking an academic response (</w:t>
            </w:r>
            <w:r w:rsidRPr="007E6BB1">
              <w:rPr>
                <w:rFonts w:asciiTheme="majorHAnsi" w:hAnsiTheme="majorHAnsi" w:cs="Microsoft Sans Serif"/>
                <w:b/>
                <w:sz w:val="20"/>
                <w:szCs w:val="18"/>
              </w:rPr>
              <w:t>Group</w:t>
            </w:r>
            <w:r w:rsidRPr="007E6BB1">
              <w:rPr>
                <w:rFonts w:asciiTheme="majorHAnsi" w:hAnsiTheme="majorHAnsi" w:cs="Microsoft Sans Serif"/>
                <w:sz w:val="20"/>
                <w:szCs w:val="18"/>
              </w:rPr>
              <w:t xml:space="preserve"> </w:t>
            </w: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– all students responding)</w:t>
            </w:r>
          </w:p>
        </w:tc>
        <w:tc>
          <w:tcPr>
            <w:tcW w:w="2969" w:type="dxa"/>
            <w:gridSpan w:val="3"/>
            <w:tcBorders>
              <w:top w:val="single" w:sz="12" w:space="0" w:color="1F497D" w:themeColor="text2"/>
              <w:bottom w:val="single" w:sz="4" w:space="0" w:color="auto"/>
            </w:tcBorders>
          </w:tcPr>
          <w:p w14:paraId="16B15F1C" w14:textId="77777777" w:rsidR="002A4015" w:rsidRPr="00F74F9B" w:rsidRDefault="002A4015" w:rsidP="00D549D2">
            <w:pPr>
              <w:rPr>
                <w:rFonts w:asciiTheme="majorHAnsi" w:hAnsiTheme="majorHAnsi" w:cs="Microsoft Sans Serif"/>
                <w:sz w:val="16"/>
                <w:szCs w:val="18"/>
              </w:rPr>
            </w:pPr>
          </w:p>
        </w:tc>
      </w:tr>
      <w:tr w:rsidR="002A4015" w:rsidRPr="006D4505" w14:paraId="4192BBC4" w14:textId="77777777" w:rsidTr="001C65FF">
        <w:tc>
          <w:tcPr>
            <w:tcW w:w="65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A9BB83A" w14:textId="77777777" w:rsidR="002A4015" w:rsidRPr="006D4505" w:rsidRDefault="002A4015" w:rsidP="00D549D2">
            <w:pPr>
              <w:ind w:left="360" w:hanging="18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Tally of instructional questions, statements or gestures made by the teacher seeking an academic response (</w:t>
            </w:r>
            <w:r w:rsidRPr="007E6BB1">
              <w:rPr>
                <w:rFonts w:asciiTheme="majorHAnsi" w:hAnsiTheme="majorHAnsi" w:cs="Microsoft Sans Serif"/>
                <w:b/>
                <w:sz w:val="20"/>
                <w:szCs w:val="18"/>
              </w:rPr>
              <w:t>Individual</w:t>
            </w:r>
            <w:r w:rsidRPr="007E6BB1">
              <w:rPr>
                <w:rFonts w:asciiTheme="majorHAnsi" w:hAnsiTheme="majorHAnsi" w:cs="Microsoft Sans Serif"/>
                <w:sz w:val="20"/>
                <w:szCs w:val="18"/>
              </w:rPr>
              <w:t xml:space="preserve"> </w:t>
            </w: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– single student responding)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73AAC" w14:textId="77777777" w:rsidR="002A4015" w:rsidRPr="00F74F9B" w:rsidRDefault="002A4015" w:rsidP="00D549D2">
            <w:pPr>
              <w:rPr>
                <w:rFonts w:asciiTheme="majorHAnsi" w:hAnsiTheme="majorHAnsi" w:cs="Microsoft Sans Serif"/>
                <w:sz w:val="16"/>
                <w:szCs w:val="18"/>
              </w:rPr>
            </w:pPr>
          </w:p>
        </w:tc>
      </w:tr>
      <w:tr w:rsidR="002A4015" w:rsidRPr="006D4505" w14:paraId="375408C5" w14:textId="77777777" w:rsidTr="001C65FF">
        <w:tc>
          <w:tcPr>
            <w:tcW w:w="6598" w:type="dxa"/>
            <w:gridSpan w:val="5"/>
            <w:tcBorders>
              <w:top w:val="single" w:sz="4" w:space="0" w:color="auto"/>
              <w:bottom w:val="single" w:sz="12" w:space="0" w:color="1F497D" w:themeColor="text2"/>
            </w:tcBorders>
          </w:tcPr>
          <w:p w14:paraId="353A1B88" w14:textId="77777777" w:rsidR="002A4015" w:rsidRPr="006D4505" w:rsidRDefault="002A4015" w:rsidP="00D549D2">
            <w:pPr>
              <w:ind w:left="360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Strategies used to replace single student responding (e.g. use of response cards, dry erase boards, white boards, response clickers, choral response, guided notes, computer assisted instruction, class-wide peer tutoring and direct instruction, etc.):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bottom w:val="single" w:sz="12" w:space="0" w:color="1F497D" w:themeColor="text2"/>
            </w:tcBorders>
          </w:tcPr>
          <w:p w14:paraId="113EF545" w14:textId="77777777" w:rsidR="002A4015" w:rsidRPr="00F74F9B" w:rsidRDefault="002A4015" w:rsidP="00D549D2">
            <w:pPr>
              <w:rPr>
                <w:rFonts w:asciiTheme="majorHAnsi" w:hAnsiTheme="majorHAnsi" w:cs="Microsoft Sans Serif"/>
                <w:sz w:val="16"/>
                <w:szCs w:val="18"/>
              </w:rPr>
            </w:pPr>
          </w:p>
        </w:tc>
      </w:tr>
      <w:tr w:rsidR="002A4015" w:rsidRPr="006D4505" w14:paraId="66378786" w14:textId="77777777" w:rsidTr="001C65FF">
        <w:tc>
          <w:tcPr>
            <w:tcW w:w="9567" w:type="dxa"/>
            <w:gridSpan w:val="8"/>
            <w:tcBorders>
              <w:top w:val="single" w:sz="12" w:space="0" w:color="1F497D" w:themeColor="text2"/>
              <w:bottom w:val="single" w:sz="4" w:space="0" w:color="1F497D" w:themeColor="text2"/>
            </w:tcBorders>
          </w:tcPr>
          <w:p w14:paraId="2DE149F4" w14:textId="77777777" w:rsidR="002A4015" w:rsidRPr="006D4505" w:rsidRDefault="002A4015" w:rsidP="00D549D2">
            <w:pPr>
              <w:rPr>
                <w:rFonts w:asciiTheme="majorHAnsi" w:hAnsiTheme="majorHAnsi" w:cs="Microsoft Sans Serif"/>
                <w:b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b/>
                <w:sz w:val="18"/>
                <w:szCs w:val="18"/>
              </w:rPr>
              <w:t xml:space="preserve">Observation of On-task/Off-task Behavior for Academic Engagement:  </w:t>
            </w:r>
          </w:p>
          <w:p w14:paraId="36DEEE0F" w14:textId="77777777" w:rsidR="002A4015" w:rsidRPr="006D4505" w:rsidRDefault="002A4015" w:rsidP="002A4015">
            <w:pPr>
              <w:pStyle w:val="ListParagraph"/>
              <w:numPr>
                <w:ilvl w:val="0"/>
                <w:numId w:val="14"/>
              </w:numPr>
              <w:ind w:left="360" w:hanging="270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Three times (note time below) during a 10-minute observation, scan all students to note on-task and off-task behaviors;</w:t>
            </w:r>
          </w:p>
          <w:p w14:paraId="215F75D1" w14:textId="77777777" w:rsidR="002A4015" w:rsidRPr="00725824" w:rsidRDefault="002A4015" w:rsidP="00D549D2">
            <w:pPr>
              <w:ind w:left="90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</w:tr>
      <w:tr w:rsidR="002A4015" w:rsidRPr="006D4505" w14:paraId="6F0EA69A" w14:textId="77777777" w:rsidTr="001C65FF">
        <w:trPr>
          <w:trHeight w:val="242"/>
        </w:trPr>
        <w:tc>
          <w:tcPr>
            <w:tcW w:w="1620" w:type="dxa"/>
            <w:vMerge w:val="restart"/>
            <w:tcBorders>
              <w:top w:val="single" w:sz="12" w:space="0" w:color="1F497D" w:themeColor="text2"/>
            </w:tcBorders>
            <w:vAlign w:val="center"/>
          </w:tcPr>
          <w:p w14:paraId="7B570D26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Total # Students in Class:</w:t>
            </w:r>
          </w:p>
        </w:tc>
        <w:tc>
          <w:tcPr>
            <w:tcW w:w="1350" w:type="dxa"/>
            <w:vMerge w:val="restart"/>
            <w:tcBorders>
              <w:top w:val="single" w:sz="12" w:space="0" w:color="1F497D" w:themeColor="text2"/>
            </w:tcBorders>
            <w:vAlign w:val="center"/>
          </w:tcPr>
          <w:p w14:paraId="55A0531B" w14:textId="77777777" w:rsidR="002A4015" w:rsidRPr="001B1683" w:rsidRDefault="002A4015" w:rsidP="00D549D2">
            <w:pPr>
              <w:ind w:left="-73"/>
              <w:rPr>
                <w:rFonts w:asciiTheme="majorHAnsi" w:hAnsiTheme="majorHAnsi" w:cs="Microsoft Sans Serif"/>
                <w:sz w:val="15"/>
                <w:szCs w:val="18"/>
              </w:rPr>
            </w:pPr>
          </w:p>
        </w:tc>
        <w:tc>
          <w:tcPr>
            <w:tcW w:w="1890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02A106A8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Time of each scan:</w:t>
            </w:r>
          </w:p>
        </w:tc>
        <w:tc>
          <w:tcPr>
            <w:tcW w:w="1176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76891852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Time 1:</w:t>
            </w:r>
          </w:p>
        </w:tc>
        <w:tc>
          <w:tcPr>
            <w:tcW w:w="1177" w:type="dxa"/>
            <w:gridSpan w:val="2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0476F1F7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Time 2:</w:t>
            </w:r>
          </w:p>
        </w:tc>
        <w:tc>
          <w:tcPr>
            <w:tcW w:w="1177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622D319F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Time 3:</w:t>
            </w:r>
          </w:p>
        </w:tc>
        <w:tc>
          <w:tcPr>
            <w:tcW w:w="1177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7AD596FF" w14:textId="77777777" w:rsidR="002A4015" w:rsidRPr="001B1683" w:rsidRDefault="002A4015" w:rsidP="00D549D2">
            <w:pPr>
              <w:jc w:val="center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Average</w:t>
            </w:r>
          </w:p>
        </w:tc>
      </w:tr>
      <w:tr w:rsidR="002A4015" w:rsidRPr="006D4505" w14:paraId="47D0C721" w14:textId="77777777" w:rsidTr="001C65FF">
        <w:trPr>
          <w:trHeight w:val="99"/>
        </w:trPr>
        <w:tc>
          <w:tcPr>
            <w:tcW w:w="1620" w:type="dxa"/>
            <w:vMerge/>
            <w:tcBorders>
              <w:bottom w:val="single" w:sz="12" w:space="0" w:color="1F497D" w:themeColor="text2"/>
            </w:tcBorders>
          </w:tcPr>
          <w:p w14:paraId="201A466D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12" w:space="0" w:color="1F497D" w:themeColor="text2"/>
            </w:tcBorders>
            <w:vAlign w:val="center"/>
          </w:tcPr>
          <w:p w14:paraId="2B0C8D67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1B997F0A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Ratio and % on-task at each interval: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6AAB5535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49F0C365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3484DE2C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684C07B6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</w:tr>
      <w:tr w:rsidR="002A4015" w:rsidRPr="006D4505" w14:paraId="7ED4C69F" w14:textId="77777777" w:rsidTr="001C65FF">
        <w:trPr>
          <w:trHeight w:val="620"/>
        </w:trPr>
        <w:tc>
          <w:tcPr>
            <w:tcW w:w="4860" w:type="dxa"/>
            <w:gridSpan w:val="3"/>
            <w:tcBorders>
              <w:top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vAlign w:val="center"/>
          </w:tcPr>
          <w:p w14:paraId="2F741A0D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Brief description of the instructional context during the observation (Individual instruction, small group, whole class, tech in use, etc.)</w:t>
            </w:r>
          </w:p>
        </w:tc>
        <w:tc>
          <w:tcPr>
            <w:tcW w:w="4707" w:type="dxa"/>
            <w:gridSpan w:val="5"/>
            <w:tcBorders>
              <w:top w:val="single" w:sz="12" w:space="0" w:color="1F497D" w:themeColor="text2"/>
              <w:left w:val="single" w:sz="4" w:space="0" w:color="1F497D" w:themeColor="text2"/>
              <w:bottom w:val="single" w:sz="12" w:space="0" w:color="1F497D" w:themeColor="text2"/>
            </w:tcBorders>
          </w:tcPr>
          <w:p w14:paraId="14182F21" w14:textId="77777777" w:rsidR="002A4015" w:rsidRPr="006D4505" w:rsidRDefault="002A4015" w:rsidP="00D549D2">
            <w:pPr>
              <w:ind w:left="360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</w:tr>
    </w:tbl>
    <w:p w14:paraId="43D4C676" w14:textId="77777777" w:rsidR="002A4015" w:rsidRDefault="002A4015" w:rsidP="002A4015">
      <w:pPr>
        <w:pStyle w:val="Normal1"/>
        <w:spacing w:after="0" w:line="240" w:lineRule="auto"/>
        <w:rPr>
          <w:rFonts w:asciiTheme="majorHAnsi" w:hAnsiTheme="majorHAnsi"/>
          <w:sz w:val="18"/>
          <w:szCs w:val="18"/>
        </w:rPr>
      </w:pPr>
    </w:p>
    <w:p w14:paraId="54CE6AB7" w14:textId="77777777" w:rsidR="002A4015" w:rsidRPr="00C508D1" w:rsidRDefault="002A4015" w:rsidP="002A4015">
      <w:pPr>
        <w:pStyle w:val="Normal1"/>
        <w:spacing w:after="0" w:line="240" w:lineRule="auto"/>
        <w:rPr>
          <w:rFonts w:asciiTheme="majorHAnsi" w:hAnsiTheme="majorHAnsi" w:cs="Microsoft Sans Serif"/>
          <w:b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 xml:space="preserve">  </w:t>
      </w:r>
      <w:r w:rsidRPr="00C508D1">
        <w:rPr>
          <w:rFonts w:asciiTheme="majorHAnsi" w:hAnsiTheme="majorHAnsi"/>
          <w:b/>
          <w:sz w:val="18"/>
          <w:szCs w:val="18"/>
        </w:rPr>
        <w:t>General Notes:</w:t>
      </w:r>
    </w:p>
    <w:p w14:paraId="079C337C" w14:textId="77777777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7F176C57" w14:textId="54BF65F3" w:rsidR="002A4015" w:rsidRDefault="001C65FF" w:rsidP="00F61864">
      <w:pPr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>
        <w:rPr>
          <w:rFonts w:asciiTheme="majorHAnsi" w:eastAsia="Times New Roman" w:hAnsiTheme="majorHAnsi" w:cs="Times New Roman"/>
          <w:b/>
          <w:color w:val="365F91" w:themeColor="accent1" w:themeShade="BF"/>
        </w:rPr>
        <w:t xml:space="preserve"> </w:t>
      </w:r>
    </w:p>
    <w:sectPr w:rsidR="002A4015" w:rsidSect="001C65FF">
      <w:headerReference w:type="default" r:id="rId8"/>
      <w:footerReference w:type="even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7DA2" w14:textId="77777777" w:rsidR="00AF739E" w:rsidRDefault="00AF739E" w:rsidP="00C34300">
      <w:r>
        <w:separator/>
      </w:r>
    </w:p>
  </w:endnote>
  <w:endnote w:type="continuationSeparator" w:id="0">
    <w:p w14:paraId="14385A13" w14:textId="77777777" w:rsidR="00AF739E" w:rsidRDefault="00AF739E" w:rsidP="00C34300">
      <w:r>
        <w:continuationSeparator/>
      </w:r>
    </w:p>
  </w:endnote>
  <w:endnote w:type="continuationNotice" w:id="1">
    <w:p w14:paraId="6025964E" w14:textId="77777777" w:rsidR="00AF739E" w:rsidRDefault="00AF73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A95CD" w14:textId="77777777" w:rsidR="009A386F" w:rsidRDefault="009A386F" w:rsidP="00837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8B8E07" w14:textId="77777777" w:rsidR="009A386F" w:rsidRDefault="009A38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9A6B" w14:textId="77777777" w:rsidR="009A386F" w:rsidRDefault="009A386F">
    <w:pPr>
      <w:pStyle w:val="Footer"/>
      <w:rPr>
        <w:sz w:val="16"/>
        <w:szCs w:val="16"/>
      </w:rPr>
    </w:pPr>
    <w:r w:rsidRPr="0010104C">
      <w:rPr>
        <w:sz w:val="16"/>
        <w:szCs w:val="16"/>
      </w:rPr>
      <w:t xml:space="preserve">Midwest PBIS Network and Mid-Atlantic PBIS Network </w:t>
    </w:r>
  </w:p>
  <w:p w14:paraId="59E30A49" w14:textId="6EB06CE9" w:rsidR="009A386F" w:rsidRPr="00B03A43" w:rsidRDefault="009A386F">
    <w:pPr>
      <w:pStyle w:val="Footer"/>
      <w:rPr>
        <w:i/>
        <w:sz w:val="16"/>
        <w:szCs w:val="16"/>
      </w:rPr>
    </w:pPr>
    <w:r w:rsidRPr="00B03A43">
      <w:rPr>
        <w:i/>
        <w:sz w:val="16"/>
        <w:szCs w:val="16"/>
      </w:rPr>
      <w:t>Thank you to Brandi Simonsen</w:t>
    </w:r>
    <w:r>
      <w:rPr>
        <w:i/>
        <w:sz w:val="16"/>
        <w:szCs w:val="16"/>
      </w:rPr>
      <w:t>, University of Connecticut;</w:t>
    </w:r>
    <w:r w:rsidRPr="00B03A43">
      <w:rPr>
        <w:i/>
        <w:sz w:val="16"/>
        <w:szCs w:val="16"/>
      </w:rPr>
      <w:t xml:space="preserve"> Diane Myers, Texas Women’s University</w:t>
    </w:r>
    <w:r>
      <w:rPr>
        <w:i/>
        <w:sz w:val="16"/>
        <w:szCs w:val="16"/>
      </w:rPr>
      <w:t>;</w:t>
    </w:r>
    <w:r w:rsidRPr="00B03A43">
      <w:rPr>
        <w:i/>
        <w:sz w:val="16"/>
        <w:szCs w:val="16"/>
      </w:rPr>
      <w:t xml:space="preserve"> Missouri PBIS</w:t>
    </w:r>
    <w:r>
      <w:rPr>
        <w:i/>
        <w:sz w:val="16"/>
        <w:szCs w:val="16"/>
      </w:rPr>
      <w:t>;</w:t>
    </w:r>
    <w:r w:rsidRPr="00B03A43">
      <w:rPr>
        <w:i/>
        <w:sz w:val="16"/>
        <w:szCs w:val="16"/>
      </w:rPr>
      <w:t xml:space="preserve"> National Partn</w:t>
    </w:r>
    <w:r>
      <w:rPr>
        <w:i/>
        <w:sz w:val="16"/>
        <w:szCs w:val="16"/>
      </w:rPr>
      <w:t>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326D0" w14:textId="77777777" w:rsidR="00AF739E" w:rsidRDefault="00AF739E" w:rsidP="00C34300">
      <w:r>
        <w:separator/>
      </w:r>
    </w:p>
  </w:footnote>
  <w:footnote w:type="continuationSeparator" w:id="0">
    <w:p w14:paraId="31E9DAA4" w14:textId="77777777" w:rsidR="00AF739E" w:rsidRDefault="00AF739E" w:rsidP="00C34300">
      <w:r>
        <w:continuationSeparator/>
      </w:r>
    </w:p>
  </w:footnote>
  <w:footnote w:type="continuationNotice" w:id="1">
    <w:p w14:paraId="016369B4" w14:textId="77777777" w:rsidR="00AF739E" w:rsidRDefault="00AF73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CE7CC" w14:textId="0F3C025E" w:rsidR="009A386F" w:rsidRPr="00947EEC" w:rsidRDefault="009A386F" w:rsidP="0010104C">
    <w:pPr>
      <w:pStyle w:val="Footer"/>
      <w:rPr>
        <w:rFonts w:asciiTheme="majorHAnsi" w:hAnsiTheme="majorHAnsi"/>
        <w:sz w:val="22"/>
        <w:szCs w:val="22"/>
      </w:rPr>
    </w:pPr>
    <w:r w:rsidRPr="00947EEC">
      <w:rPr>
        <w:rFonts w:asciiTheme="majorHAnsi" w:hAnsiTheme="majorHAnsi"/>
        <w:sz w:val="22"/>
        <w:szCs w:val="22"/>
      </w:rPr>
      <w:t xml:space="preserve">Classroom Management </w:t>
    </w:r>
    <w:r>
      <w:rPr>
        <w:rFonts w:asciiTheme="majorHAnsi" w:hAnsiTheme="majorHAnsi"/>
        <w:sz w:val="22"/>
        <w:szCs w:val="22"/>
      </w:rPr>
      <w:t xml:space="preserve">Practices </w:t>
    </w:r>
    <w:r w:rsidRPr="00947EEC">
      <w:rPr>
        <w:rFonts w:asciiTheme="majorHAnsi" w:hAnsiTheme="majorHAnsi"/>
        <w:sz w:val="22"/>
        <w:szCs w:val="22"/>
      </w:rPr>
      <w:t>Observation Tool</w:t>
    </w:r>
    <w:r w:rsidRPr="00947EEC">
      <w:rPr>
        <w:rFonts w:asciiTheme="majorHAnsi" w:hAnsiTheme="majorHAnsi"/>
        <w:sz w:val="22"/>
        <w:szCs w:val="22"/>
      </w:rPr>
      <w:tab/>
    </w:r>
    <w:r w:rsidRPr="00947EEC">
      <w:rPr>
        <w:rStyle w:val="PageNumber"/>
        <w:rFonts w:asciiTheme="majorHAnsi" w:hAnsiTheme="majorHAnsi"/>
        <w:sz w:val="22"/>
        <w:szCs w:val="22"/>
      </w:rPr>
      <w:t xml:space="preserve">Revised </w:t>
    </w:r>
    <w:r w:rsidR="00873621">
      <w:rPr>
        <w:rStyle w:val="PageNumber"/>
        <w:rFonts w:asciiTheme="majorHAnsi" w:hAnsiTheme="majorHAnsi"/>
        <w:sz w:val="22"/>
        <w:szCs w:val="22"/>
      </w:rPr>
      <w:t>11</w:t>
    </w:r>
    <w:r>
      <w:rPr>
        <w:rStyle w:val="PageNumber"/>
        <w:rFonts w:asciiTheme="majorHAnsi" w:hAnsiTheme="majorHAnsi"/>
        <w:sz w:val="22"/>
        <w:szCs w:val="22"/>
      </w:rPr>
      <w:t>-</w:t>
    </w:r>
    <w:r w:rsidR="00873621">
      <w:rPr>
        <w:rStyle w:val="PageNumber"/>
        <w:rFonts w:asciiTheme="majorHAnsi" w:hAnsiTheme="majorHAnsi"/>
        <w:sz w:val="22"/>
        <w:szCs w:val="22"/>
      </w:rPr>
      <w:t>13</w:t>
    </w:r>
    <w:r w:rsidR="0003625E">
      <w:rPr>
        <w:rStyle w:val="PageNumber"/>
        <w:rFonts w:asciiTheme="majorHAnsi" w:hAnsiTheme="majorHAnsi"/>
        <w:sz w:val="22"/>
        <w:szCs w:val="22"/>
      </w:rPr>
      <w:t>-1</w:t>
    </w:r>
    <w:r w:rsidR="002A4015">
      <w:rPr>
        <w:rStyle w:val="PageNumber"/>
        <w:rFonts w:asciiTheme="majorHAnsi" w:hAnsiTheme="majorHAnsi"/>
        <w:sz w:val="22"/>
        <w:szCs w:val="22"/>
      </w:rPr>
      <w:t>9</w:t>
    </w:r>
    <w:r w:rsidRPr="00947EEC">
      <w:rPr>
        <w:rStyle w:val="PageNumber"/>
        <w:rFonts w:asciiTheme="majorHAnsi" w:hAnsiTheme="majorHAnsi"/>
        <w:sz w:val="22"/>
        <w:szCs w:val="22"/>
      </w:rPr>
      <w:t xml:space="preserve">   p</w:t>
    </w:r>
    <w:r w:rsidRPr="00947EEC">
      <w:rPr>
        <w:rStyle w:val="PageNumber"/>
        <w:rFonts w:asciiTheme="majorHAnsi" w:hAnsiTheme="majorHAnsi"/>
        <w:sz w:val="22"/>
        <w:szCs w:val="22"/>
      </w:rPr>
      <w:fldChar w:fldCharType="begin"/>
    </w:r>
    <w:r w:rsidRPr="00947EEC">
      <w:rPr>
        <w:rStyle w:val="PageNumber"/>
        <w:rFonts w:asciiTheme="majorHAnsi" w:hAnsiTheme="majorHAnsi"/>
        <w:sz w:val="22"/>
        <w:szCs w:val="22"/>
      </w:rPr>
      <w:instrText xml:space="preserve">PAGE  </w:instrText>
    </w:r>
    <w:r w:rsidRPr="00947EEC">
      <w:rPr>
        <w:rStyle w:val="PageNumber"/>
        <w:rFonts w:asciiTheme="majorHAnsi" w:hAnsiTheme="majorHAnsi"/>
        <w:sz w:val="22"/>
        <w:szCs w:val="22"/>
      </w:rPr>
      <w:fldChar w:fldCharType="separate"/>
    </w:r>
    <w:r>
      <w:rPr>
        <w:rStyle w:val="PageNumber"/>
        <w:rFonts w:asciiTheme="majorHAnsi" w:hAnsiTheme="majorHAnsi"/>
        <w:noProof/>
        <w:sz w:val="22"/>
        <w:szCs w:val="22"/>
      </w:rPr>
      <w:t>5</w:t>
    </w:r>
    <w:r w:rsidRPr="00947EEC">
      <w:rPr>
        <w:rStyle w:val="PageNumber"/>
        <w:rFonts w:asciiTheme="majorHAnsi" w:hAnsiTheme="majorHAnsi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767"/>
    <w:multiLevelType w:val="hybridMultilevel"/>
    <w:tmpl w:val="58F2C4D4"/>
    <w:lvl w:ilvl="0" w:tplc="730C1F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07F9"/>
    <w:multiLevelType w:val="hybridMultilevel"/>
    <w:tmpl w:val="2FFAD9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F6913"/>
    <w:multiLevelType w:val="hybridMultilevel"/>
    <w:tmpl w:val="98CA24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B4C8D"/>
    <w:multiLevelType w:val="hybridMultilevel"/>
    <w:tmpl w:val="E4869426"/>
    <w:lvl w:ilvl="0" w:tplc="FD9E53A4">
      <w:start w:val="1"/>
      <w:numFmt w:val="bullet"/>
      <w:lvlText w:val=""/>
      <w:lvlJc w:val="left"/>
      <w:pPr>
        <w:ind w:left="1080" w:hanging="360"/>
      </w:pPr>
      <w:rPr>
        <w:rFonts w:ascii="Zapf Dingbats" w:hAnsi="Zapf Dingbat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C082F"/>
    <w:multiLevelType w:val="hybridMultilevel"/>
    <w:tmpl w:val="3536BE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C70369"/>
    <w:multiLevelType w:val="hybridMultilevel"/>
    <w:tmpl w:val="F33841B4"/>
    <w:lvl w:ilvl="0" w:tplc="66BA79A6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855C4"/>
    <w:multiLevelType w:val="hybridMultilevel"/>
    <w:tmpl w:val="337A3A00"/>
    <w:lvl w:ilvl="0" w:tplc="730C1F84">
      <w:start w:val="1"/>
      <w:numFmt w:val="bullet"/>
      <w:lvlText w:val="o"/>
      <w:lvlJc w:val="left"/>
      <w:pPr>
        <w:ind w:left="5729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15C5D"/>
    <w:multiLevelType w:val="hybridMultilevel"/>
    <w:tmpl w:val="8C02C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D2453"/>
    <w:multiLevelType w:val="hybridMultilevel"/>
    <w:tmpl w:val="5DA017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9668C"/>
    <w:multiLevelType w:val="hybridMultilevel"/>
    <w:tmpl w:val="8CA889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F0E15"/>
    <w:multiLevelType w:val="hybridMultilevel"/>
    <w:tmpl w:val="EA6CCE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65083"/>
    <w:multiLevelType w:val="multilevel"/>
    <w:tmpl w:val="CF8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A40AF0"/>
    <w:multiLevelType w:val="hybridMultilevel"/>
    <w:tmpl w:val="7D6629AE"/>
    <w:lvl w:ilvl="0" w:tplc="730C1F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156CF"/>
    <w:multiLevelType w:val="hybridMultilevel"/>
    <w:tmpl w:val="93FA5C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00A5A"/>
    <w:multiLevelType w:val="hybridMultilevel"/>
    <w:tmpl w:val="879A9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265DF"/>
    <w:multiLevelType w:val="hybridMultilevel"/>
    <w:tmpl w:val="F40294A4"/>
    <w:lvl w:ilvl="0" w:tplc="2130B8FA">
      <w:start w:val="221"/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278B8"/>
    <w:multiLevelType w:val="hybridMultilevel"/>
    <w:tmpl w:val="DCBA55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D5A13"/>
    <w:multiLevelType w:val="hybridMultilevel"/>
    <w:tmpl w:val="B504E9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A2DC9"/>
    <w:multiLevelType w:val="hybridMultilevel"/>
    <w:tmpl w:val="4FFE4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F7A1A"/>
    <w:multiLevelType w:val="hybridMultilevel"/>
    <w:tmpl w:val="0D12C9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33144"/>
    <w:multiLevelType w:val="hybridMultilevel"/>
    <w:tmpl w:val="62D4E56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6741213">
    <w:abstractNumId w:val="14"/>
  </w:num>
  <w:num w:numId="2" w16cid:durableId="662970535">
    <w:abstractNumId w:val="10"/>
  </w:num>
  <w:num w:numId="3" w16cid:durableId="885334954">
    <w:abstractNumId w:val="1"/>
  </w:num>
  <w:num w:numId="4" w16cid:durableId="1934320150">
    <w:abstractNumId w:val="19"/>
  </w:num>
  <w:num w:numId="5" w16cid:durableId="1642076081">
    <w:abstractNumId w:val="15"/>
  </w:num>
  <w:num w:numId="6" w16cid:durableId="962733656">
    <w:abstractNumId w:val="20"/>
  </w:num>
  <w:num w:numId="7" w16cid:durableId="191891215">
    <w:abstractNumId w:val="9"/>
  </w:num>
  <w:num w:numId="8" w16cid:durableId="301153863">
    <w:abstractNumId w:val="8"/>
  </w:num>
  <w:num w:numId="9" w16cid:durableId="96802737">
    <w:abstractNumId w:val="17"/>
  </w:num>
  <w:num w:numId="10" w16cid:durableId="142741355">
    <w:abstractNumId w:val="12"/>
  </w:num>
  <w:num w:numId="11" w16cid:durableId="927422743">
    <w:abstractNumId w:val="13"/>
  </w:num>
  <w:num w:numId="12" w16cid:durableId="545415338">
    <w:abstractNumId w:val="16"/>
  </w:num>
  <w:num w:numId="13" w16cid:durableId="1028679573">
    <w:abstractNumId w:val="2"/>
  </w:num>
  <w:num w:numId="14" w16cid:durableId="1004935651">
    <w:abstractNumId w:val="6"/>
  </w:num>
  <w:num w:numId="15" w16cid:durableId="1431855317">
    <w:abstractNumId w:val="0"/>
  </w:num>
  <w:num w:numId="16" w16cid:durableId="1202862940">
    <w:abstractNumId w:val="11"/>
  </w:num>
  <w:num w:numId="17" w16cid:durableId="1877309917">
    <w:abstractNumId w:val="18"/>
  </w:num>
  <w:num w:numId="18" w16cid:durableId="1235973893">
    <w:abstractNumId w:val="4"/>
  </w:num>
  <w:num w:numId="19" w16cid:durableId="370613922">
    <w:abstractNumId w:val="3"/>
  </w:num>
  <w:num w:numId="20" w16cid:durableId="567347992">
    <w:abstractNumId w:val="5"/>
  </w:num>
  <w:num w:numId="21" w16cid:durableId="1130438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64"/>
    <w:rsid w:val="00000348"/>
    <w:rsid w:val="00001DC6"/>
    <w:rsid w:val="00001E4C"/>
    <w:rsid w:val="00001E53"/>
    <w:rsid w:val="0000470E"/>
    <w:rsid w:val="00006559"/>
    <w:rsid w:val="00012DD1"/>
    <w:rsid w:val="00022844"/>
    <w:rsid w:val="000327D6"/>
    <w:rsid w:val="00033317"/>
    <w:rsid w:val="000339E5"/>
    <w:rsid w:val="0003625E"/>
    <w:rsid w:val="00047AB6"/>
    <w:rsid w:val="00053C48"/>
    <w:rsid w:val="00057789"/>
    <w:rsid w:val="00070233"/>
    <w:rsid w:val="00070FBB"/>
    <w:rsid w:val="000720AF"/>
    <w:rsid w:val="000728FF"/>
    <w:rsid w:val="000821C5"/>
    <w:rsid w:val="00094E1F"/>
    <w:rsid w:val="000A005B"/>
    <w:rsid w:val="000A4DC8"/>
    <w:rsid w:val="000B0641"/>
    <w:rsid w:val="000B1299"/>
    <w:rsid w:val="000B4677"/>
    <w:rsid w:val="000C6835"/>
    <w:rsid w:val="000D0A92"/>
    <w:rsid w:val="000E06EF"/>
    <w:rsid w:val="000E29B8"/>
    <w:rsid w:val="000F3D6C"/>
    <w:rsid w:val="0010104C"/>
    <w:rsid w:val="001104C4"/>
    <w:rsid w:val="0011737F"/>
    <w:rsid w:val="00121597"/>
    <w:rsid w:val="00136DFC"/>
    <w:rsid w:val="00137660"/>
    <w:rsid w:val="00170F46"/>
    <w:rsid w:val="00176EF8"/>
    <w:rsid w:val="0017727E"/>
    <w:rsid w:val="00183F6F"/>
    <w:rsid w:val="00186A7D"/>
    <w:rsid w:val="001B0362"/>
    <w:rsid w:val="001C4F46"/>
    <w:rsid w:val="001C65FF"/>
    <w:rsid w:val="001E174F"/>
    <w:rsid w:val="001E6529"/>
    <w:rsid w:val="001F30D3"/>
    <w:rsid w:val="001F5E0F"/>
    <w:rsid w:val="00200879"/>
    <w:rsid w:val="002054B3"/>
    <w:rsid w:val="00210506"/>
    <w:rsid w:val="00215272"/>
    <w:rsid w:val="0022091B"/>
    <w:rsid w:val="00222732"/>
    <w:rsid w:val="00236CCD"/>
    <w:rsid w:val="00241EF6"/>
    <w:rsid w:val="00243CE5"/>
    <w:rsid w:val="00244657"/>
    <w:rsid w:val="00257266"/>
    <w:rsid w:val="00257AD3"/>
    <w:rsid w:val="00271A2B"/>
    <w:rsid w:val="002742E9"/>
    <w:rsid w:val="00276F54"/>
    <w:rsid w:val="00281E9E"/>
    <w:rsid w:val="0028326D"/>
    <w:rsid w:val="002927BE"/>
    <w:rsid w:val="00294F98"/>
    <w:rsid w:val="00295602"/>
    <w:rsid w:val="002968FA"/>
    <w:rsid w:val="002A24AD"/>
    <w:rsid w:val="002A3935"/>
    <w:rsid w:val="002A4015"/>
    <w:rsid w:val="002A6F83"/>
    <w:rsid w:val="002B0ADD"/>
    <w:rsid w:val="002C0D6E"/>
    <w:rsid w:val="002C72D1"/>
    <w:rsid w:val="002D5131"/>
    <w:rsid w:val="002E0029"/>
    <w:rsid w:val="002E63F2"/>
    <w:rsid w:val="002E6771"/>
    <w:rsid w:val="002F09F3"/>
    <w:rsid w:val="002F295B"/>
    <w:rsid w:val="002F3650"/>
    <w:rsid w:val="002F7830"/>
    <w:rsid w:val="00301F1F"/>
    <w:rsid w:val="00310047"/>
    <w:rsid w:val="00320790"/>
    <w:rsid w:val="0032678D"/>
    <w:rsid w:val="00330AF0"/>
    <w:rsid w:val="00330FF3"/>
    <w:rsid w:val="00336576"/>
    <w:rsid w:val="00346B5E"/>
    <w:rsid w:val="00356F1B"/>
    <w:rsid w:val="00367BDD"/>
    <w:rsid w:val="00385734"/>
    <w:rsid w:val="003879CC"/>
    <w:rsid w:val="003958E3"/>
    <w:rsid w:val="00397DF8"/>
    <w:rsid w:val="003A0158"/>
    <w:rsid w:val="003B2308"/>
    <w:rsid w:val="003B418B"/>
    <w:rsid w:val="003B7565"/>
    <w:rsid w:val="003C27AE"/>
    <w:rsid w:val="003C4BD4"/>
    <w:rsid w:val="003D026E"/>
    <w:rsid w:val="003D6CE3"/>
    <w:rsid w:val="003E08EF"/>
    <w:rsid w:val="003E4B76"/>
    <w:rsid w:val="003F2005"/>
    <w:rsid w:val="003F64EF"/>
    <w:rsid w:val="004009E5"/>
    <w:rsid w:val="00413E4B"/>
    <w:rsid w:val="0041581A"/>
    <w:rsid w:val="00416348"/>
    <w:rsid w:val="00421927"/>
    <w:rsid w:val="004233E9"/>
    <w:rsid w:val="00424A35"/>
    <w:rsid w:val="00434A86"/>
    <w:rsid w:val="004415F7"/>
    <w:rsid w:val="004445A3"/>
    <w:rsid w:val="00452220"/>
    <w:rsid w:val="00456FD3"/>
    <w:rsid w:val="0046269B"/>
    <w:rsid w:val="00462B43"/>
    <w:rsid w:val="00463972"/>
    <w:rsid w:val="00470890"/>
    <w:rsid w:val="00471BEE"/>
    <w:rsid w:val="0047561D"/>
    <w:rsid w:val="00475DA5"/>
    <w:rsid w:val="004A09C1"/>
    <w:rsid w:val="004A1865"/>
    <w:rsid w:val="004A455F"/>
    <w:rsid w:val="004A4856"/>
    <w:rsid w:val="004B2214"/>
    <w:rsid w:val="004C1046"/>
    <w:rsid w:val="004C40E5"/>
    <w:rsid w:val="004C5B38"/>
    <w:rsid w:val="004C6B8B"/>
    <w:rsid w:val="004C7CFF"/>
    <w:rsid w:val="004C7E4B"/>
    <w:rsid w:val="004D4B5F"/>
    <w:rsid w:val="004F02EB"/>
    <w:rsid w:val="004F4CD7"/>
    <w:rsid w:val="00502775"/>
    <w:rsid w:val="0051577F"/>
    <w:rsid w:val="005161E5"/>
    <w:rsid w:val="00526005"/>
    <w:rsid w:val="00527047"/>
    <w:rsid w:val="005337C5"/>
    <w:rsid w:val="0054108F"/>
    <w:rsid w:val="005527EE"/>
    <w:rsid w:val="00564508"/>
    <w:rsid w:val="00567B00"/>
    <w:rsid w:val="00585E0F"/>
    <w:rsid w:val="00590838"/>
    <w:rsid w:val="005A5672"/>
    <w:rsid w:val="005C02F4"/>
    <w:rsid w:val="005C037F"/>
    <w:rsid w:val="005C2CB5"/>
    <w:rsid w:val="005D641C"/>
    <w:rsid w:val="005E0E56"/>
    <w:rsid w:val="005E3F2C"/>
    <w:rsid w:val="005E4C31"/>
    <w:rsid w:val="005E50E0"/>
    <w:rsid w:val="005E6908"/>
    <w:rsid w:val="005E7689"/>
    <w:rsid w:val="005F1D10"/>
    <w:rsid w:val="005F5941"/>
    <w:rsid w:val="0060020C"/>
    <w:rsid w:val="00611AE5"/>
    <w:rsid w:val="00612D5F"/>
    <w:rsid w:val="00613059"/>
    <w:rsid w:val="00625890"/>
    <w:rsid w:val="00625CF0"/>
    <w:rsid w:val="00631752"/>
    <w:rsid w:val="00635FB0"/>
    <w:rsid w:val="00637E0D"/>
    <w:rsid w:val="00640B64"/>
    <w:rsid w:val="0064115B"/>
    <w:rsid w:val="00650522"/>
    <w:rsid w:val="006611B4"/>
    <w:rsid w:val="00663941"/>
    <w:rsid w:val="00664D9E"/>
    <w:rsid w:val="0067464F"/>
    <w:rsid w:val="00677C14"/>
    <w:rsid w:val="00680415"/>
    <w:rsid w:val="00692C7F"/>
    <w:rsid w:val="006B6A11"/>
    <w:rsid w:val="006C16C3"/>
    <w:rsid w:val="006C29A0"/>
    <w:rsid w:val="006D14E4"/>
    <w:rsid w:val="006D5DA2"/>
    <w:rsid w:val="006D73AF"/>
    <w:rsid w:val="006E0EF1"/>
    <w:rsid w:val="006F0506"/>
    <w:rsid w:val="006F5875"/>
    <w:rsid w:val="006F7A8E"/>
    <w:rsid w:val="00704CC2"/>
    <w:rsid w:val="00707DDB"/>
    <w:rsid w:val="0071234C"/>
    <w:rsid w:val="00714426"/>
    <w:rsid w:val="007163A5"/>
    <w:rsid w:val="0071779C"/>
    <w:rsid w:val="00720CA9"/>
    <w:rsid w:val="00725824"/>
    <w:rsid w:val="00757D32"/>
    <w:rsid w:val="007618E5"/>
    <w:rsid w:val="007665BA"/>
    <w:rsid w:val="00787559"/>
    <w:rsid w:val="00793F8D"/>
    <w:rsid w:val="00796388"/>
    <w:rsid w:val="00796F78"/>
    <w:rsid w:val="007A41AF"/>
    <w:rsid w:val="007C412F"/>
    <w:rsid w:val="007C6575"/>
    <w:rsid w:val="007D2F01"/>
    <w:rsid w:val="007F14BF"/>
    <w:rsid w:val="007F55DE"/>
    <w:rsid w:val="0080595E"/>
    <w:rsid w:val="00811468"/>
    <w:rsid w:val="00812D65"/>
    <w:rsid w:val="0081707F"/>
    <w:rsid w:val="008348B0"/>
    <w:rsid w:val="00835138"/>
    <w:rsid w:val="00837B74"/>
    <w:rsid w:val="00863AB1"/>
    <w:rsid w:val="00873621"/>
    <w:rsid w:val="008738AD"/>
    <w:rsid w:val="00876135"/>
    <w:rsid w:val="00884D12"/>
    <w:rsid w:val="00895874"/>
    <w:rsid w:val="008B151E"/>
    <w:rsid w:val="008C39F2"/>
    <w:rsid w:val="008E3F69"/>
    <w:rsid w:val="008E536C"/>
    <w:rsid w:val="00900E63"/>
    <w:rsid w:val="009127BE"/>
    <w:rsid w:val="00914490"/>
    <w:rsid w:val="009234E8"/>
    <w:rsid w:val="009412D3"/>
    <w:rsid w:val="00947EEC"/>
    <w:rsid w:val="009536C3"/>
    <w:rsid w:val="009553D2"/>
    <w:rsid w:val="00957ECD"/>
    <w:rsid w:val="00964DA8"/>
    <w:rsid w:val="00977FB4"/>
    <w:rsid w:val="009820C7"/>
    <w:rsid w:val="0099392B"/>
    <w:rsid w:val="009A386F"/>
    <w:rsid w:val="009B1992"/>
    <w:rsid w:val="009B2D76"/>
    <w:rsid w:val="009B7126"/>
    <w:rsid w:val="009C3DB9"/>
    <w:rsid w:val="009C44E3"/>
    <w:rsid w:val="009C544E"/>
    <w:rsid w:val="009C6302"/>
    <w:rsid w:val="009D0298"/>
    <w:rsid w:val="009D79FB"/>
    <w:rsid w:val="009E11CB"/>
    <w:rsid w:val="009E271E"/>
    <w:rsid w:val="009E5A57"/>
    <w:rsid w:val="00A00CD5"/>
    <w:rsid w:val="00A06A3A"/>
    <w:rsid w:val="00A07594"/>
    <w:rsid w:val="00A07976"/>
    <w:rsid w:val="00A1110E"/>
    <w:rsid w:val="00A1262A"/>
    <w:rsid w:val="00A169EC"/>
    <w:rsid w:val="00A3619E"/>
    <w:rsid w:val="00A412E6"/>
    <w:rsid w:val="00A451A7"/>
    <w:rsid w:val="00A5296A"/>
    <w:rsid w:val="00A53E8E"/>
    <w:rsid w:val="00A5617F"/>
    <w:rsid w:val="00A57798"/>
    <w:rsid w:val="00A64BC6"/>
    <w:rsid w:val="00A659D0"/>
    <w:rsid w:val="00A74D05"/>
    <w:rsid w:val="00A97D1A"/>
    <w:rsid w:val="00AA21E9"/>
    <w:rsid w:val="00AB4D58"/>
    <w:rsid w:val="00AD20AB"/>
    <w:rsid w:val="00AE414E"/>
    <w:rsid w:val="00AF3261"/>
    <w:rsid w:val="00AF739E"/>
    <w:rsid w:val="00B03A43"/>
    <w:rsid w:val="00B052E1"/>
    <w:rsid w:val="00B13FCD"/>
    <w:rsid w:val="00B17BA5"/>
    <w:rsid w:val="00B24261"/>
    <w:rsid w:val="00B24652"/>
    <w:rsid w:val="00B25A69"/>
    <w:rsid w:val="00B25A87"/>
    <w:rsid w:val="00B26F8A"/>
    <w:rsid w:val="00B32222"/>
    <w:rsid w:val="00B40BE6"/>
    <w:rsid w:val="00B419F3"/>
    <w:rsid w:val="00B41C2C"/>
    <w:rsid w:val="00B42989"/>
    <w:rsid w:val="00B44132"/>
    <w:rsid w:val="00B52B42"/>
    <w:rsid w:val="00B54DC2"/>
    <w:rsid w:val="00B56962"/>
    <w:rsid w:val="00B668C8"/>
    <w:rsid w:val="00B67C3A"/>
    <w:rsid w:val="00B73F7F"/>
    <w:rsid w:val="00B77162"/>
    <w:rsid w:val="00B81552"/>
    <w:rsid w:val="00BA4922"/>
    <w:rsid w:val="00BB1188"/>
    <w:rsid w:val="00BB27BE"/>
    <w:rsid w:val="00BD03A6"/>
    <w:rsid w:val="00BD0C5F"/>
    <w:rsid w:val="00BD5F94"/>
    <w:rsid w:val="00BF09E3"/>
    <w:rsid w:val="00BF0A1A"/>
    <w:rsid w:val="00BF2CAA"/>
    <w:rsid w:val="00BF78D4"/>
    <w:rsid w:val="00C02FCD"/>
    <w:rsid w:val="00C03DE6"/>
    <w:rsid w:val="00C04745"/>
    <w:rsid w:val="00C1203B"/>
    <w:rsid w:val="00C20ADB"/>
    <w:rsid w:val="00C34300"/>
    <w:rsid w:val="00C34D7A"/>
    <w:rsid w:val="00C40D1A"/>
    <w:rsid w:val="00C42F5D"/>
    <w:rsid w:val="00C55445"/>
    <w:rsid w:val="00C609C8"/>
    <w:rsid w:val="00C70692"/>
    <w:rsid w:val="00C846D4"/>
    <w:rsid w:val="00C86004"/>
    <w:rsid w:val="00C91F67"/>
    <w:rsid w:val="00C93E87"/>
    <w:rsid w:val="00CA3250"/>
    <w:rsid w:val="00CB0223"/>
    <w:rsid w:val="00CB02C7"/>
    <w:rsid w:val="00CB5D41"/>
    <w:rsid w:val="00CC0137"/>
    <w:rsid w:val="00CC3551"/>
    <w:rsid w:val="00CC722F"/>
    <w:rsid w:val="00CD2165"/>
    <w:rsid w:val="00CD6250"/>
    <w:rsid w:val="00CD740F"/>
    <w:rsid w:val="00D041C7"/>
    <w:rsid w:val="00D0647E"/>
    <w:rsid w:val="00D11FA1"/>
    <w:rsid w:val="00D40BF8"/>
    <w:rsid w:val="00D43F10"/>
    <w:rsid w:val="00D51E3B"/>
    <w:rsid w:val="00D72732"/>
    <w:rsid w:val="00D73BD2"/>
    <w:rsid w:val="00D82404"/>
    <w:rsid w:val="00D835B3"/>
    <w:rsid w:val="00D86147"/>
    <w:rsid w:val="00D91F62"/>
    <w:rsid w:val="00D93B64"/>
    <w:rsid w:val="00D93C38"/>
    <w:rsid w:val="00D97C94"/>
    <w:rsid w:val="00DA6AB9"/>
    <w:rsid w:val="00DB3637"/>
    <w:rsid w:val="00DC31F7"/>
    <w:rsid w:val="00DD2654"/>
    <w:rsid w:val="00DD366C"/>
    <w:rsid w:val="00DD5A63"/>
    <w:rsid w:val="00DD63F5"/>
    <w:rsid w:val="00DE21C0"/>
    <w:rsid w:val="00DF1FF8"/>
    <w:rsid w:val="00E0000A"/>
    <w:rsid w:val="00E00B20"/>
    <w:rsid w:val="00E12903"/>
    <w:rsid w:val="00E13156"/>
    <w:rsid w:val="00E16D09"/>
    <w:rsid w:val="00E17D30"/>
    <w:rsid w:val="00E35F34"/>
    <w:rsid w:val="00E3601E"/>
    <w:rsid w:val="00E44D48"/>
    <w:rsid w:val="00E4654C"/>
    <w:rsid w:val="00E647A7"/>
    <w:rsid w:val="00E70031"/>
    <w:rsid w:val="00E72DDB"/>
    <w:rsid w:val="00E73FD5"/>
    <w:rsid w:val="00E7789C"/>
    <w:rsid w:val="00EB0CE8"/>
    <w:rsid w:val="00EB2E49"/>
    <w:rsid w:val="00EB441B"/>
    <w:rsid w:val="00EC11AB"/>
    <w:rsid w:val="00EC1C95"/>
    <w:rsid w:val="00EC3739"/>
    <w:rsid w:val="00EC46E0"/>
    <w:rsid w:val="00ED41EF"/>
    <w:rsid w:val="00ED5DBB"/>
    <w:rsid w:val="00EE75EF"/>
    <w:rsid w:val="00EF073B"/>
    <w:rsid w:val="00EF2F9B"/>
    <w:rsid w:val="00F01F09"/>
    <w:rsid w:val="00F05042"/>
    <w:rsid w:val="00F16BAE"/>
    <w:rsid w:val="00F20920"/>
    <w:rsid w:val="00F426F0"/>
    <w:rsid w:val="00F503AC"/>
    <w:rsid w:val="00F52D02"/>
    <w:rsid w:val="00F6104A"/>
    <w:rsid w:val="00F61864"/>
    <w:rsid w:val="00F6275C"/>
    <w:rsid w:val="00F64E59"/>
    <w:rsid w:val="00F71614"/>
    <w:rsid w:val="00F759B6"/>
    <w:rsid w:val="00F85D53"/>
    <w:rsid w:val="00F85E5A"/>
    <w:rsid w:val="00F909E5"/>
    <w:rsid w:val="00F9664F"/>
    <w:rsid w:val="00FA4738"/>
    <w:rsid w:val="00FB00AA"/>
    <w:rsid w:val="00FB0A27"/>
    <w:rsid w:val="00FB1BEF"/>
    <w:rsid w:val="00FD165F"/>
    <w:rsid w:val="00FD7967"/>
    <w:rsid w:val="00FE6204"/>
    <w:rsid w:val="00FF2312"/>
    <w:rsid w:val="00FF36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FE8BA6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61864"/>
    <w:pPr>
      <w:spacing w:after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61864"/>
    <w:pPr>
      <w:spacing w:line="276" w:lineRule="auto"/>
    </w:pPr>
    <w:rPr>
      <w:rFonts w:ascii="Calibri" w:eastAsia="Calibri" w:hAnsi="Calibri" w:cs="Calibri"/>
      <w:color w:val="000000"/>
      <w:sz w:val="22"/>
      <w:lang w:eastAsia="en-US"/>
    </w:rPr>
  </w:style>
  <w:style w:type="table" w:styleId="TableGrid">
    <w:name w:val="Table Grid"/>
    <w:basedOn w:val="TableNormal"/>
    <w:uiPriority w:val="59"/>
    <w:rsid w:val="00957ECD"/>
    <w:pPr>
      <w:spacing w:after="0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18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8E5"/>
    <w:rPr>
      <w:rFonts w:ascii="Lucida Grande" w:hAnsi="Lucida Grande" w:cs="Lucida Grande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3619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619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619E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19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19E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16BA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43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300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C34300"/>
  </w:style>
  <w:style w:type="paragraph" w:styleId="Header">
    <w:name w:val="header"/>
    <w:basedOn w:val="Normal"/>
    <w:link w:val="HeaderChar"/>
    <w:uiPriority w:val="99"/>
    <w:unhideWhenUsed/>
    <w:rsid w:val="00C343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300"/>
    <w:rPr>
      <w:sz w:val="24"/>
      <w:szCs w:val="24"/>
      <w:lang w:eastAsia="en-US"/>
    </w:rPr>
  </w:style>
  <w:style w:type="character" w:customStyle="1" w:styleId="aqj">
    <w:name w:val="aqj"/>
    <w:basedOn w:val="DefaultParagraphFont"/>
    <w:rsid w:val="00837B74"/>
  </w:style>
  <w:style w:type="character" w:customStyle="1" w:styleId="apple-converted-space">
    <w:name w:val="apple-converted-space"/>
    <w:basedOn w:val="DefaultParagraphFont"/>
    <w:rsid w:val="00D91F62"/>
  </w:style>
  <w:style w:type="paragraph" w:styleId="Revision">
    <w:name w:val="Revision"/>
    <w:hidden/>
    <w:uiPriority w:val="99"/>
    <w:semiHidden/>
    <w:rsid w:val="00330FF3"/>
    <w:pPr>
      <w:spacing w:after="0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9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271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259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107B725AEE44CB70E0AF05662C300" ma:contentTypeVersion="22" ma:contentTypeDescription="Create a new document." ma:contentTypeScope="" ma:versionID="6c295e7acf44bcd8c80d395af7e8c798">
  <xsd:schema xmlns:xsd="http://www.w3.org/2001/XMLSchema" xmlns:xs="http://www.w3.org/2001/XMLSchema" xmlns:p="http://schemas.microsoft.com/office/2006/metadata/properties" xmlns:ns2="0f67cd57-6c49-4dfd-b16e-08a707c61815" xmlns:ns3="aff330d2-1ba9-46e8-939e-552302559514" targetNamespace="http://schemas.microsoft.com/office/2006/metadata/properties" ma:root="true" ma:fieldsID="459f97db8c88e8acba778ddc91bd03d0" ns2:_="" ns3:_="">
    <xsd:import namespace="0f67cd57-6c49-4dfd-b16e-08a707c61815"/>
    <xsd:import namespace="aff330d2-1ba9-46e8-939e-552302559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7cd57-6c49-4dfd-b16e-08a707c61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30d2-1ba9-46e8-939e-5523025595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5e68da-a5d7-4b59-89e7-578711a49696}" ma:internalName="TaxCatchAll" ma:showField="CatchAllData" ma:web="aff330d2-1ba9-46e8-939e-552302559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7cd57-6c49-4dfd-b16e-08a707c61815">
      <Terms xmlns="http://schemas.microsoft.com/office/infopath/2007/PartnerControls"/>
    </lcf76f155ced4ddcb4097134ff3c332f>
    <TaxCatchAll xmlns="aff330d2-1ba9-46e8-939e-552302559514" xsi:nil="true"/>
  </documentManagement>
</p:properties>
</file>

<file path=customXml/itemProps1.xml><?xml version="1.0" encoding="utf-8"?>
<ds:datastoreItem xmlns:ds="http://schemas.openxmlformats.org/officeDocument/2006/customXml" ds:itemID="{749C8261-94C5-124F-AB09-2D58CF2818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D69181-04A4-43C0-A257-565D9FDEF4D4}"/>
</file>

<file path=customXml/itemProps3.xml><?xml version="1.0" encoding="utf-8"?>
<ds:datastoreItem xmlns:ds="http://schemas.openxmlformats.org/officeDocument/2006/customXml" ds:itemID="{C4813E2C-11D3-4C97-B9B6-E61461D8B2F0}"/>
</file>

<file path=customXml/itemProps4.xml><?xml version="1.0" encoding="utf-8"?>
<ds:datastoreItem xmlns:ds="http://schemas.openxmlformats.org/officeDocument/2006/customXml" ds:itemID="{5BE4B2A5-FE3C-44EE-953A-11CF2C343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2852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Ardeen Hoke</dc:creator>
  <cp:keywords/>
  <dc:description/>
  <cp:lastModifiedBy>Fletcher, Jennifer</cp:lastModifiedBy>
  <cp:revision>2</cp:revision>
  <cp:lastPrinted>2019-11-14T21:21:00Z</cp:lastPrinted>
  <dcterms:created xsi:type="dcterms:W3CDTF">2026-09-22T16:55:00Z</dcterms:created>
  <dcterms:modified xsi:type="dcterms:W3CDTF">2026-09-22T16:55:00Z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0x0101001D1107B725AEE44CB70E0AF05662C300</vt:lpwstr>
  </property>
</Properties>
</file>