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70A9" w14:textId="50AAB5BB" w:rsidR="00C63EA6" w:rsidRDefault="006C77C2" w:rsidP="006C77C2">
      <w:pPr>
        <w:jc w:val="center"/>
        <w:rPr>
          <w:i/>
          <w:iCs/>
          <w:sz w:val="48"/>
          <w:szCs w:val="48"/>
        </w:rPr>
      </w:pPr>
      <w:r>
        <w:rPr>
          <w:sz w:val="48"/>
          <w:szCs w:val="48"/>
        </w:rPr>
        <w:t xml:space="preserve">Informal Interventions:  </w:t>
      </w:r>
      <w:r w:rsidRPr="006C77C2">
        <w:rPr>
          <w:i/>
          <w:iCs/>
          <w:sz w:val="48"/>
          <w:szCs w:val="48"/>
        </w:rPr>
        <w:t>Teachers’ Tips &amp; Tricks</w:t>
      </w:r>
    </w:p>
    <w:p w14:paraId="400A9648" w14:textId="71342FB4" w:rsidR="006C77C2" w:rsidRPr="00D24FE4" w:rsidRDefault="006C77C2" w:rsidP="006C77C2">
      <w:pPr>
        <w:jc w:val="center"/>
        <w:rPr>
          <w:i/>
          <w:iCs/>
          <w:sz w:val="24"/>
          <w:szCs w:val="24"/>
        </w:rPr>
      </w:pPr>
    </w:p>
    <w:p w14:paraId="10D0A155" w14:textId="0318F1ED" w:rsidR="00D24FE4" w:rsidRPr="00D24FE4" w:rsidRDefault="00D24FE4" w:rsidP="00D24FE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24FE4">
        <w:rPr>
          <w:sz w:val="36"/>
          <w:szCs w:val="36"/>
        </w:rPr>
        <w:t xml:space="preserve">Run an </w:t>
      </w:r>
      <w:proofErr w:type="gramStart"/>
      <w:r w:rsidRPr="00D24FE4">
        <w:rPr>
          <w:sz w:val="36"/>
          <w:szCs w:val="36"/>
        </w:rPr>
        <w:t>Errand</w:t>
      </w:r>
      <w:proofErr w:type="gramEnd"/>
    </w:p>
    <w:p w14:paraId="6F05C47F" w14:textId="48A53DD4" w:rsidR="00D24FE4" w:rsidRPr="00D24FE4" w:rsidRDefault="00D24FE4" w:rsidP="00D24FE4">
      <w:pPr>
        <w:pStyle w:val="ListParagraph"/>
        <w:numPr>
          <w:ilvl w:val="1"/>
          <w:numId w:val="2"/>
        </w:numPr>
        <w:rPr>
          <w:color w:val="7F7F7F" w:themeColor="text1" w:themeTint="80"/>
          <w:sz w:val="36"/>
          <w:szCs w:val="36"/>
        </w:rPr>
      </w:pPr>
      <w:r w:rsidRPr="00007128">
        <w:rPr>
          <w:color w:val="595959" w:themeColor="text1" w:themeTint="A6"/>
          <w:sz w:val="28"/>
          <w:szCs w:val="28"/>
        </w:rPr>
        <w:t>Allow students to run an errand for you.  This can serve multiple purposes, like giving them a quick break from the current task as well as a feeling of responsibility</w:t>
      </w:r>
      <w:r w:rsidRPr="00D24FE4">
        <w:rPr>
          <w:color w:val="7F7F7F" w:themeColor="text1" w:themeTint="80"/>
          <w:sz w:val="28"/>
          <w:szCs w:val="28"/>
        </w:rPr>
        <w:t>.</w:t>
      </w:r>
    </w:p>
    <w:p w14:paraId="426855DE" w14:textId="77777777" w:rsidR="00D24FE4" w:rsidRPr="00D24FE4" w:rsidRDefault="00D24FE4" w:rsidP="00D24FE4">
      <w:pPr>
        <w:pStyle w:val="ListParagraph"/>
        <w:ind w:left="1440"/>
        <w:rPr>
          <w:sz w:val="24"/>
          <w:szCs w:val="24"/>
        </w:rPr>
      </w:pPr>
    </w:p>
    <w:p w14:paraId="29C7B887" w14:textId="7E240527" w:rsidR="00D24FE4" w:rsidRPr="00D24FE4" w:rsidRDefault="00D24FE4" w:rsidP="00D24FE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24FE4">
        <w:rPr>
          <w:sz w:val="36"/>
          <w:szCs w:val="36"/>
        </w:rPr>
        <w:t>The Power of Doors</w:t>
      </w:r>
    </w:p>
    <w:p w14:paraId="46E6A0FA" w14:textId="1D9DA9B7" w:rsidR="00D24FE4" w:rsidRPr="00007128" w:rsidRDefault="00D24FE4" w:rsidP="00D24FE4">
      <w:pPr>
        <w:pStyle w:val="ListParagraph"/>
        <w:numPr>
          <w:ilvl w:val="1"/>
          <w:numId w:val="2"/>
        </w:numPr>
        <w:rPr>
          <w:color w:val="595959" w:themeColor="text1" w:themeTint="A6"/>
          <w:sz w:val="36"/>
          <w:szCs w:val="36"/>
        </w:rPr>
      </w:pPr>
      <w:proofErr w:type="gramStart"/>
      <w:r w:rsidRPr="00007128">
        <w:rPr>
          <w:color w:val="595959" w:themeColor="text1" w:themeTint="A6"/>
          <w:sz w:val="28"/>
          <w:szCs w:val="28"/>
        </w:rPr>
        <w:t>There’s</w:t>
      </w:r>
      <w:proofErr w:type="gramEnd"/>
      <w:r w:rsidRPr="00007128">
        <w:rPr>
          <w:color w:val="595959" w:themeColor="text1" w:themeTint="A6"/>
          <w:sz w:val="28"/>
          <w:szCs w:val="28"/>
        </w:rPr>
        <w:t xml:space="preserve"> something to be said about the “power of doors” and the opportunity for a student who is escalating, off task, or anxious to regroup.  Sometimes leaving the current environment (going out the door), taking a small break or walk, and returning to the environment (going back through the door) is a small intervention with a big impact.</w:t>
      </w:r>
    </w:p>
    <w:p w14:paraId="773115A2" w14:textId="77777777" w:rsidR="00D24FE4" w:rsidRPr="00D24FE4" w:rsidRDefault="00D24FE4" w:rsidP="00D24FE4">
      <w:pPr>
        <w:pStyle w:val="ListParagraph"/>
        <w:ind w:left="1440"/>
        <w:rPr>
          <w:sz w:val="24"/>
          <w:szCs w:val="24"/>
        </w:rPr>
      </w:pPr>
    </w:p>
    <w:p w14:paraId="6695C1B8" w14:textId="23A3F422" w:rsidR="00D24FE4" w:rsidRPr="00D24FE4" w:rsidRDefault="00D24FE4" w:rsidP="00D24FE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24FE4">
        <w:rPr>
          <w:sz w:val="36"/>
          <w:szCs w:val="36"/>
        </w:rPr>
        <w:t>Find My Person</w:t>
      </w:r>
    </w:p>
    <w:p w14:paraId="61696BFE" w14:textId="63E20494" w:rsidR="00D24FE4" w:rsidRPr="00007128" w:rsidRDefault="00007128" w:rsidP="00D24FE4">
      <w:pPr>
        <w:pStyle w:val="ListParagraph"/>
        <w:numPr>
          <w:ilvl w:val="1"/>
          <w:numId w:val="2"/>
        </w:numPr>
        <w:rPr>
          <w:color w:val="7F7F7F" w:themeColor="text1" w:themeTint="80"/>
          <w:sz w:val="24"/>
          <w:szCs w:val="24"/>
        </w:rPr>
      </w:pPr>
      <w:r w:rsidRPr="00007128">
        <w:rPr>
          <w:color w:val="595959" w:themeColor="text1" w:themeTint="A6"/>
          <w:sz w:val="28"/>
          <w:szCs w:val="28"/>
        </w:rPr>
        <w:t>Sometimes we just need “our person.”  Implement an informal check in with an adult in the building for those students who need extra connections</w:t>
      </w:r>
      <w:r>
        <w:rPr>
          <w:color w:val="7F7F7F" w:themeColor="text1" w:themeTint="80"/>
          <w:sz w:val="28"/>
          <w:szCs w:val="28"/>
        </w:rPr>
        <w:t>.</w:t>
      </w:r>
    </w:p>
    <w:p w14:paraId="4FE71CF2" w14:textId="77777777" w:rsidR="00007128" w:rsidRPr="00007128" w:rsidRDefault="00007128" w:rsidP="00007128">
      <w:pPr>
        <w:pStyle w:val="ListParagraph"/>
        <w:ind w:left="1440"/>
        <w:rPr>
          <w:sz w:val="24"/>
          <w:szCs w:val="24"/>
        </w:rPr>
      </w:pPr>
    </w:p>
    <w:p w14:paraId="2C5A05C5" w14:textId="795A4D47" w:rsidR="00D24FE4" w:rsidRPr="00D24FE4" w:rsidRDefault="00D24FE4" w:rsidP="00D24FE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24FE4">
        <w:rPr>
          <w:sz w:val="36"/>
          <w:szCs w:val="36"/>
        </w:rPr>
        <w:t>Meaningful Work</w:t>
      </w:r>
    </w:p>
    <w:p w14:paraId="18538D30" w14:textId="35F2E5E9" w:rsidR="00D24FE4" w:rsidRPr="00007128" w:rsidRDefault="00007128" w:rsidP="00D24FE4">
      <w:pPr>
        <w:pStyle w:val="ListParagraph"/>
        <w:numPr>
          <w:ilvl w:val="1"/>
          <w:numId w:val="2"/>
        </w:numPr>
        <w:rPr>
          <w:color w:val="595959" w:themeColor="text1" w:themeTint="A6"/>
          <w:sz w:val="36"/>
          <w:szCs w:val="36"/>
        </w:rPr>
      </w:pPr>
      <w:r w:rsidRPr="00007128">
        <w:rPr>
          <w:color w:val="595959" w:themeColor="text1" w:themeTint="A6"/>
          <w:sz w:val="28"/>
          <w:szCs w:val="28"/>
        </w:rPr>
        <w:t>Give students jobs, tasks, or specific work to do in the classroom/building.  Having a sense of responsibility and ownership of a certain task helps to strengthen positive behaviors.</w:t>
      </w:r>
    </w:p>
    <w:p w14:paraId="44BD69CC" w14:textId="77777777" w:rsidR="00D24FE4" w:rsidRPr="00D24FE4" w:rsidRDefault="00D24FE4" w:rsidP="00D24FE4">
      <w:pPr>
        <w:pStyle w:val="ListParagraph"/>
        <w:ind w:left="1440"/>
        <w:rPr>
          <w:sz w:val="24"/>
          <w:szCs w:val="24"/>
        </w:rPr>
      </w:pPr>
    </w:p>
    <w:p w14:paraId="0345812F" w14:textId="43443ECB" w:rsidR="00D24FE4" w:rsidRPr="00D24FE4" w:rsidRDefault="00D24FE4" w:rsidP="00D24FE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24FE4">
        <w:rPr>
          <w:sz w:val="36"/>
          <w:szCs w:val="36"/>
        </w:rPr>
        <w:t>Calming Corner</w:t>
      </w:r>
    </w:p>
    <w:p w14:paraId="2C29C0A6" w14:textId="665BA877" w:rsidR="00D24FE4" w:rsidRPr="00007128" w:rsidRDefault="00007128" w:rsidP="00D24FE4">
      <w:pPr>
        <w:pStyle w:val="ListParagraph"/>
        <w:numPr>
          <w:ilvl w:val="1"/>
          <w:numId w:val="2"/>
        </w:numPr>
        <w:rPr>
          <w:color w:val="595959" w:themeColor="text1" w:themeTint="A6"/>
          <w:sz w:val="36"/>
          <w:szCs w:val="36"/>
        </w:rPr>
      </w:pPr>
      <w:r w:rsidRPr="00007128">
        <w:rPr>
          <w:color w:val="595959" w:themeColor="text1" w:themeTint="A6"/>
          <w:sz w:val="28"/>
          <w:szCs w:val="28"/>
        </w:rPr>
        <w:t>A space within the classroom where students can take a break, de-escalate, and calm down can have a profound impact on behaviors.</w:t>
      </w:r>
    </w:p>
    <w:p w14:paraId="4D27A7ED" w14:textId="77777777" w:rsidR="00D24FE4" w:rsidRPr="00D24FE4" w:rsidRDefault="00D24FE4" w:rsidP="00D24FE4">
      <w:pPr>
        <w:pStyle w:val="ListParagraph"/>
        <w:ind w:left="1440"/>
        <w:rPr>
          <w:sz w:val="24"/>
          <w:szCs w:val="24"/>
        </w:rPr>
      </w:pPr>
    </w:p>
    <w:p w14:paraId="46284FEE" w14:textId="0C6A3359" w:rsidR="00D24FE4" w:rsidRPr="00D24FE4" w:rsidRDefault="00D24FE4" w:rsidP="00D24FE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24FE4">
        <w:rPr>
          <w:sz w:val="36"/>
          <w:szCs w:val="36"/>
        </w:rPr>
        <w:t>Brain Breaks</w:t>
      </w:r>
    </w:p>
    <w:p w14:paraId="61408BF0" w14:textId="0B29AE25" w:rsidR="00D24FE4" w:rsidRPr="00007128" w:rsidRDefault="00007128" w:rsidP="00D24FE4">
      <w:pPr>
        <w:pStyle w:val="ListParagraph"/>
        <w:numPr>
          <w:ilvl w:val="1"/>
          <w:numId w:val="2"/>
        </w:numPr>
        <w:rPr>
          <w:color w:val="595959" w:themeColor="text1" w:themeTint="A6"/>
          <w:sz w:val="36"/>
          <w:szCs w:val="36"/>
        </w:rPr>
      </w:pPr>
      <w:r w:rsidRPr="00007128">
        <w:rPr>
          <w:color w:val="595959" w:themeColor="text1" w:themeTint="A6"/>
          <w:sz w:val="28"/>
          <w:szCs w:val="28"/>
        </w:rPr>
        <w:t xml:space="preserve">Taking quick and regular brain breaks helps students stay engaged and helps to minimize unwanted behaviors as students </w:t>
      </w:r>
      <w:r>
        <w:rPr>
          <w:color w:val="595959" w:themeColor="text1" w:themeTint="A6"/>
          <w:sz w:val="28"/>
          <w:szCs w:val="28"/>
        </w:rPr>
        <w:t xml:space="preserve">struggle to maintain attention </w:t>
      </w:r>
      <w:r w:rsidRPr="00007128">
        <w:rPr>
          <w:color w:val="595959" w:themeColor="text1" w:themeTint="A6"/>
          <w:sz w:val="28"/>
          <w:szCs w:val="28"/>
        </w:rPr>
        <w:t>throughout the day.</w:t>
      </w:r>
    </w:p>
    <w:sectPr w:rsidR="00D24FE4" w:rsidRPr="00007128" w:rsidSect="00D24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C15A6" w14:textId="77777777" w:rsidR="002A2732" w:rsidRDefault="002A2732" w:rsidP="006C77C2">
      <w:pPr>
        <w:spacing w:after="0" w:line="240" w:lineRule="auto"/>
      </w:pPr>
      <w:r>
        <w:separator/>
      </w:r>
    </w:p>
  </w:endnote>
  <w:endnote w:type="continuationSeparator" w:id="0">
    <w:p w14:paraId="43E9BE04" w14:textId="77777777" w:rsidR="002A2732" w:rsidRDefault="002A2732" w:rsidP="006C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6D6F" w14:textId="77777777" w:rsidR="006C77C2" w:rsidRDefault="006C7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A3F4" w14:textId="77777777" w:rsidR="006C77C2" w:rsidRDefault="006C77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8E66" w14:textId="77777777" w:rsidR="006C77C2" w:rsidRDefault="006C7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DF21" w14:textId="77777777" w:rsidR="002A2732" w:rsidRDefault="002A2732" w:rsidP="006C77C2">
      <w:pPr>
        <w:spacing w:after="0" w:line="240" w:lineRule="auto"/>
      </w:pPr>
      <w:r>
        <w:separator/>
      </w:r>
    </w:p>
  </w:footnote>
  <w:footnote w:type="continuationSeparator" w:id="0">
    <w:p w14:paraId="3B6C0F84" w14:textId="77777777" w:rsidR="002A2732" w:rsidRDefault="002A2732" w:rsidP="006C7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9BBD" w14:textId="46A29B47" w:rsidR="006C77C2" w:rsidRDefault="006C77C2">
    <w:pPr>
      <w:pStyle w:val="Header"/>
    </w:pPr>
    <w:r>
      <w:rPr>
        <w:noProof/>
      </w:rPr>
      <w:pict w14:anchorId="672BC6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22172" o:spid="_x0000_s2050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WVPBIS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2865" w14:textId="15679F43" w:rsidR="006C77C2" w:rsidRDefault="006C77C2">
    <w:pPr>
      <w:pStyle w:val="Header"/>
    </w:pPr>
    <w:r>
      <w:rPr>
        <w:noProof/>
      </w:rPr>
      <w:pict w14:anchorId="43557D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22173" o:spid="_x0000_s2051" type="#_x0000_t75" style="position:absolute;margin-left:0;margin-top:0;width:540pt;height:540pt;z-index:-251656192;mso-position-horizontal:center;mso-position-horizontal-relative:margin;mso-position-vertical:center;mso-position-vertical-relative:margin" o:allowincell="f">
          <v:imagedata r:id="rId1" o:title="WVPBIS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59CE" w14:textId="2A218BF0" w:rsidR="006C77C2" w:rsidRDefault="006C77C2">
    <w:pPr>
      <w:pStyle w:val="Header"/>
    </w:pPr>
    <w:r>
      <w:rPr>
        <w:noProof/>
      </w:rPr>
      <w:pict w14:anchorId="64024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22171" o:spid="_x0000_s2049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WVPBIS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59C5"/>
    <w:multiLevelType w:val="hybridMultilevel"/>
    <w:tmpl w:val="409E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90586"/>
    <w:multiLevelType w:val="hybridMultilevel"/>
    <w:tmpl w:val="481A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C2"/>
    <w:rsid w:val="00007128"/>
    <w:rsid w:val="0012288D"/>
    <w:rsid w:val="002A2732"/>
    <w:rsid w:val="006C77C2"/>
    <w:rsid w:val="0094786E"/>
    <w:rsid w:val="00A74C9E"/>
    <w:rsid w:val="00D2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A0132F"/>
  <w15:chartTrackingRefBased/>
  <w15:docId w15:val="{57110457-5BAE-43E7-8BC0-400E343C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7C2"/>
  </w:style>
  <w:style w:type="paragraph" w:styleId="Footer">
    <w:name w:val="footer"/>
    <w:basedOn w:val="Normal"/>
    <w:link w:val="FooterChar"/>
    <w:uiPriority w:val="99"/>
    <w:unhideWhenUsed/>
    <w:rsid w:val="006C7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7C2"/>
  </w:style>
  <w:style w:type="paragraph" w:styleId="ListParagraph">
    <w:name w:val="List Paragraph"/>
    <w:basedOn w:val="Normal"/>
    <w:uiPriority w:val="34"/>
    <w:qFormat/>
    <w:rsid w:val="00D2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Day</dc:creator>
  <cp:keywords/>
  <dc:description/>
  <cp:lastModifiedBy>Erin Day</cp:lastModifiedBy>
  <cp:revision>1</cp:revision>
  <dcterms:created xsi:type="dcterms:W3CDTF">2021-05-07T17:20:00Z</dcterms:created>
  <dcterms:modified xsi:type="dcterms:W3CDTF">2021-05-07T20:08:00Z</dcterms:modified>
</cp:coreProperties>
</file>